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36E" w:rsidRPr="00C66C5E" w:rsidRDefault="00045AB1">
      <w:pPr>
        <w:rPr>
          <w:sz w:val="28"/>
          <w:szCs w:val="28"/>
        </w:rPr>
      </w:pPr>
      <w:bookmarkStart w:id="0" w:name="_GoBack"/>
      <w:bookmarkEnd w:id="0"/>
      <w:r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5697" simplePos="0" relativeHeight="251659264" behindDoc="1" locked="0" layoutInCell="1" allowOverlap="1" wp14:anchorId="3C8F2C86" wp14:editId="08FFA254">
            <wp:simplePos x="0" y="0"/>
            <wp:positionH relativeFrom="column">
              <wp:posOffset>-1076325</wp:posOffset>
            </wp:positionH>
            <wp:positionV relativeFrom="paragraph">
              <wp:posOffset>-1885950</wp:posOffset>
            </wp:positionV>
            <wp:extent cx="7508748" cy="219583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1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42"/>
                    <a:stretch/>
                  </pic:blipFill>
                  <pic:spPr bwMode="auto">
                    <a:xfrm>
                      <a:off x="0" y="0"/>
                      <a:ext cx="7508748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C5E">
        <w:tab/>
      </w:r>
      <w:r w:rsidR="00C66C5E" w:rsidRPr="00C66C5E">
        <w:rPr>
          <w:sz w:val="28"/>
          <w:szCs w:val="28"/>
        </w:rPr>
        <w:t>21.09.2018</w:t>
      </w:r>
      <w:r w:rsidR="00C66C5E" w:rsidRPr="00C66C5E">
        <w:rPr>
          <w:sz w:val="28"/>
          <w:szCs w:val="28"/>
        </w:rPr>
        <w:tab/>
      </w:r>
      <w:r w:rsidR="00C66C5E" w:rsidRPr="00C66C5E">
        <w:rPr>
          <w:sz w:val="28"/>
          <w:szCs w:val="28"/>
        </w:rPr>
        <w:tab/>
      </w:r>
      <w:r w:rsidR="00C66C5E" w:rsidRPr="00C66C5E">
        <w:rPr>
          <w:sz w:val="28"/>
          <w:szCs w:val="28"/>
        </w:rPr>
        <w:tab/>
      </w:r>
      <w:r w:rsidR="00C66C5E" w:rsidRPr="00C66C5E">
        <w:rPr>
          <w:sz w:val="28"/>
          <w:szCs w:val="28"/>
        </w:rPr>
        <w:tab/>
      </w:r>
      <w:r w:rsidR="00C66C5E" w:rsidRPr="00C66C5E">
        <w:rPr>
          <w:sz w:val="28"/>
          <w:szCs w:val="28"/>
        </w:rPr>
        <w:tab/>
      </w:r>
      <w:r w:rsidR="00C66C5E" w:rsidRPr="00C66C5E">
        <w:rPr>
          <w:sz w:val="28"/>
          <w:szCs w:val="28"/>
        </w:rPr>
        <w:tab/>
      </w:r>
      <w:r w:rsidR="00C66C5E" w:rsidRPr="00C66C5E">
        <w:rPr>
          <w:sz w:val="28"/>
          <w:szCs w:val="28"/>
        </w:rPr>
        <w:tab/>
      </w:r>
      <w:r w:rsidR="00C66C5E" w:rsidRPr="00C66C5E">
        <w:rPr>
          <w:sz w:val="28"/>
          <w:szCs w:val="28"/>
        </w:rPr>
        <w:tab/>
        <w:t>412р</w:t>
      </w:r>
    </w:p>
    <w:p w:rsidR="0045536E" w:rsidRPr="007A3947" w:rsidRDefault="0045536E">
      <w:pPr>
        <w:rPr>
          <w:rFonts w:eastAsia="Calibri" w:cs="Times New Roman"/>
          <w:sz w:val="24"/>
          <w:szCs w:val="24"/>
        </w:rPr>
      </w:pPr>
    </w:p>
    <w:p w:rsidR="0045536E" w:rsidRPr="0045536E" w:rsidRDefault="0045536E" w:rsidP="007A3947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7A3947">
        <w:rPr>
          <w:rFonts w:eastAsia="Calibri" w:cs="Times New Roman"/>
          <w:sz w:val="24"/>
          <w:szCs w:val="24"/>
        </w:rPr>
        <w:t xml:space="preserve">О внедрении Концепции развития системы </w:t>
      </w:r>
    </w:p>
    <w:p w:rsidR="0045536E" w:rsidRDefault="0045536E" w:rsidP="007A3947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7A3947">
        <w:rPr>
          <w:rFonts w:eastAsia="Calibri" w:cs="Times New Roman"/>
          <w:sz w:val="24"/>
          <w:szCs w:val="24"/>
        </w:rPr>
        <w:t>оперативно-технологического управления</w:t>
      </w:r>
      <w:r>
        <w:rPr>
          <w:rFonts w:eastAsia="Calibri" w:cs="Times New Roman"/>
          <w:sz w:val="24"/>
          <w:szCs w:val="24"/>
        </w:rPr>
        <w:t xml:space="preserve"> </w:t>
      </w:r>
      <w:r w:rsidRPr="007A3947">
        <w:rPr>
          <w:rFonts w:eastAsia="Calibri" w:cs="Times New Roman"/>
          <w:sz w:val="24"/>
          <w:szCs w:val="24"/>
        </w:rPr>
        <w:t>и</w:t>
      </w:r>
    </w:p>
    <w:p w:rsidR="0045536E" w:rsidRPr="007A3947" w:rsidRDefault="0045536E" w:rsidP="007A3947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7A3947">
        <w:rPr>
          <w:rFonts w:eastAsia="Calibri" w:cs="Times New Roman"/>
          <w:sz w:val="24"/>
          <w:szCs w:val="24"/>
        </w:rPr>
        <w:t>ситуационного управления в электросетевом</w:t>
      </w:r>
    </w:p>
    <w:p w:rsidR="0045536E" w:rsidRPr="007A3947" w:rsidRDefault="0045536E" w:rsidP="007A3947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7A3947">
        <w:rPr>
          <w:rFonts w:eastAsia="Calibri" w:cs="Times New Roman"/>
          <w:sz w:val="24"/>
          <w:szCs w:val="24"/>
        </w:rPr>
        <w:t>комплексе ПАО «Россети»</w:t>
      </w:r>
    </w:p>
    <w:p w:rsidR="007638AB" w:rsidRPr="007A3947" w:rsidRDefault="007638AB" w:rsidP="008755E6">
      <w:pPr>
        <w:spacing w:after="0" w:line="240" w:lineRule="auto"/>
        <w:ind w:firstLine="709"/>
        <w:jc w:val="both"/>
        <w:rPr>
          <w:rFonts w:eastAsia="Calibri" w:cs="Times New Roman"/>
          <w:sz w:val="24"/>
          <w:szCs w:val="24"/>
        </w:rPr>
      </w:pPr>
    </w:p>
    <w:p w:rsidR="00983710" w:rsidRDefault="00983710" w:rsidP="008755E6">
      <w:pPr>
        <w:spacing w:after="0" w:line="240" w:lineRule="auto"/>
        <w:ind w:firstLine="709"/>
        <w:jc w:val="both"/>
        <w:rPr>
          <w:rFonts w:eastAsia="Calibri" w:cs="Times New Roman"/>
          <w:szCs w:val="26"/>
        </w:rPr>
      </w:pPr>
    </w:p>
    <w:p w:rsidR="008755E6" w:rsidRPr="007A3947" w:rsidRDefault="008755E6" w:rsidP="008755E6">
      <w:pPr>
        <w:spacing w:after="0" w:line="240" w:lineRule="auto"/>
        <w:ind w:firstLine="709"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 xml:space="preserve">В целях </w:t>
      </w:r>
      <w:r w:rsidR="00B62746" w:rsidRPr="007A3947">
        <w:rPr>
          <w:rFonts w:eastAsia="Calibri" w:cs="Times New Roman"/>
          <w:sz w:val="27"/>
          <w:szCs w:val="27"/>
        </w:rPr>
        <w:t xml:space="preserve">формирования единого подхода к организации </w:t>
      </w:r>
      <w:r w:rsidRPr="007A3947">
        <w:rPr>
          <w:rFonts w:eastAsia="Calibri" w:cs="Times New Roman"/>
          <w:sz w:val="27"/>
          <w:szCs w:val="27"/>
        </w:rPr>
        <w:t>функционирования системы оперативно-технологического управления и ситуационного управления в электросетевом комплексе Группы</w:t>
      </w:r>
      <w:r w:rsidR="00295BCE" w:rsidRPr="007A3947">
        <w:rPr>
          <w:rFonts w:eastAsia="Calibri" w:cs="Times New Roman"/>
          <w:sz w:val="27"/>
          <w:szCs w:val="27"/>
        </w:rPr>
        <w:t xml:space="preserve"> компаний </w:t>
      </w:r>
      <w:r w:rsidR="0045536E" w:rsidRPr="007A3947">
        <w:rPr>
          <w:rFonts w:eastAsia="Calibri" w:cs="Times New Roman"/>
          <w:sz w:val="27"/>
          <w:szCs w:val="27"/>
        </w:rPr>
        <w:t>«</w:t>
      </w:r>
      <w:r w:rsidR="00295BCE" w:rsidRPr="007A3947">
        <w:rPr>
          <w:rFonts w:eastAsia="Calibri" w:cs="Times New Roman"/>
          <w:sz w:val="27"/>
          <w:szCs w:val="27"/>
        </w:rPr>
        <w:t>Россети</w:t>
      </w:r>
      <w:r w:rsidR="0045536E" w:rsidRPr="007A3947">
        <w:rPr>
          <w:rFonts w:eastAsia="Calibri" w:cs="Times New Roman"/>
          <w:sz w:val="27"/>
          <w:szCs w:val="27"/>
        </w:rPr>
        <w:t>»</w:t>
      </w:r>
      <w:r w:rsidR="00295BCE" w:rsidRPr="007A3947">
        <w:rPr>
          <w:rFonts w:eastAsia="Calibri" w:cs="Times New Roman"/>
          <w:sz w:val="27"/>
          <w:szCs w:val="27"/>
        </w:rPr>
        <w:t xml:space="preserve"> </w:t>
      </w:r>
      <w:r w:rsidR="00B62746" w:rsidRPr="007A3947">
        <w:rPr>
          <w:rFonts w:eastAsia="Calibri" w:cs="Times New Roman"/>
          <w:sz w:val="27"/>
          <w:szCs w:val="27"/>
        </w:rPr>
        <w:t>в соответствии с</w:t>
      </w:r>
      <w:r w:rsidR="0045536E" w:rsidRPr="007A3947">
        <w:rPr>
          <w:rFonts w:eastAsia="Calibri" w:cs="Times New Roman"/>
          <w:sz w:val="27"/>
          <w:szCs w:val="27"/>
        </w:rPr>
        <w:t xml:space="preserve"> </w:t>
      </w:r>
      <w:r w:rsidR="00B62746" w:rsidRPr="007A3947">
        <w:rPr>
          <w:rFonts w:eastAsia="Calibri" w:cs="Times New Roman"/>
          <w:sz w:val="27"/>
          <w:szCs w:val="27"/>
        </w:rPr>
        <w:t xml:space="preserve">Концепцией развития системы оперативно-технологического управления и ситуационного управления в электросетевом комплексе ПАО «Россети» (далее </w:t>
      </w:r>
      <w:r w:rsidR="0045536E" w:rsidRPr="007A3947">
        <w:rPr>
          <w:rFonts w:eastAsia="Calibri" w:cs="Times New Roman"/>
          <w:sz w:val="27"/>
          <w:szCs w:val="27"/>
        </w:rPr>
        <w:t>-</w:t>
      </w:r>
      <w:r w:rsidR="00B62746" w:rsidRPr="007A3947">
        <w:rPr>
          <w:rFonts w:eastAsia="Calibri" w:cs="Times New Roman"/>
          <w:sz w:val="27"/>
          <w:szCs w:val="27"/>
        </w:rPr>
        <w:t xml:space="preserve"> Концепция ОТУ и СУ), утвержденной Правление</w:t>
      </w:r>
      <w:r w:rsidR="006A22B9" w:rsidRPr="007A3947">
        <w:rPr>
          <w:rFonts w:eastAsia="Calibri" w:cs="Times New Roman"/>
          <w:sz w:val="27"/>
          <w:szCs w:val="27"/>
        </w:rPr>
        <w:t>м ПАО «Россети» (протокол от 24</w:t>
      </w:r>
      <w:r w:rsidR="0007493B" w:rsidRPr="007A3947">
        <w:rPr>
          <w:rFonts w:eastAsia="Calibri" w:cs="Times New Roman"/>
          <w:sz w:val="27"/>
          <w:szCs w:val="27"/>
        </w:rPr>
        <w:t>.</w:t>
      </w:r>
      <w:r w:rsidR="006A22B9" w:rsidRPr="007A3947">
        <w:rPr>
          <w:rFonts w:eastAsia="Calibri" w:cs="Times New Roman"/>
          <w:sz w:val="27"/>
          <w:szCs w:val="27"/>
        </w:rPr>
        <w:t>08</w:t>
      </w:r>
      <w:r w:rsidR="0007493B" w:rsidRPr="007A3947">
        <w:rPr>
          <w:rFonts w:eastAsia="Calibri" w:cs="Times New Roman"/>
          <w:sz w:val="27"/>
          <w:szCs w:val="27"/>
        </w:rPr>
        <w:t>.</w:t>
      </w:r>
      <w:r w:rsidR="006A22B9" w:rsidRPr="007A3947">
        <w:rPr>
          <w:rFonts w:eastAsia="Calibri" w:cs="Times New Roman"/>
          <w:sz w:val="27"/>
          <w:szCs w:val="27"/>
        </w:rPr>
        <w:t>2018 № 755пр</w:t>
      </w:r>
      <w:r w:rsidR="00B62746" w:rsidRPr="007A3947">
        <w:rPr>
          <w:rFonts w:eastAsia="Calibri" w:cs="Times New Roman"/>
          <w:sz w:val="27"/>
          <w:szCs w:val="27"/>
        </w:rPr>
        <w:t>)</w:t>
      </w:r>
      <w:r w:rsidRPr="007A3947">
        <w:rPr>
          <w:rFonts w:eastAsia="Calibri" w:cs="Times New Roman"/>
          <w:sz w:val="27"/>
          <w:szCs w:val="27"/>
        </w:rPr>
        <w:t>:</w:t>
      </w:r>
    </w:p>
    <w:p w:rsidR="00B62746" w:rsidRPr="007A3947" w:rsidRDefault="00B62746" w:rsidP="00B62746">
      <w:pPr>
        <w:tabs>
          <w:tab w:val="left" w:pos="1134"/>
        </w:tabs>
        <w:spacing w:after="0" w:line="240" w:lineRule="auto"/>
        <w:ind w:left="709"/>
        <w:contextualSpacing/>
        <w:jc w:val="both"/>
        <w:rPr>
          <w:rFonts w:eastAsia="Calibri" w:cs="Times New Roman"/>
          <w:sz w:val="27"/>
          <w:szCs w:val="27"/>
        </w:rPr>
      </w:pPr>
    </w:p>
    <w:p w:rsidR="008755E6" w:rsidRPr="007A3947" w:rsidRDefault="00E9585E" w:rsidP="00D33F85">
      <w:pPr>
        <w:tabs>
          <w:tab w:val="left" w:pos="0"/>
        </w:tabs>
        <w:spacing w:after="0" w:line="240" w:lineRule="auto"/>
        <w:ind w:left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 xml:space="preserve">1. </w:t>
      </w:r>
      <w:r w:rsidR="008755E6" w:rsidRPr="007A3947">
        <w:rPr>
          <w:rFonts w:eastAsia="Calibri" w:cs="Times New Roman"/>
          <w:sz w:val="27"/>
          <w:szCs w:val="27"/>
        </w:rPr>
        <w:t>ДЗО ПАО «Россети</w:t>
      </w:r>
      <w:r w:rsidR="00DD4AD2">
        <w:rPr>
          <w:rFonts w:eastAsia="Calibri" w:cs="Times New Roman"/>
          <w:sz w:val="27"/>
          <w:szCs w:val="27"/>
        </w:rPr>
        <w:t>»</w:t>
      </w:r>
      <w:r w:rsidR="008755E6" w:rsidRPr="007A3947">
        <w:rPr>
          <w:rFonts w:eastAsia="Calibri" w:cs="Times New Roman"/>
          <w:sz w:val="27"/>
          <w:szCs w:val="27"/>
        </w:rPr>
        <w:t>:</w:t>
      </w:r>
    </w:p>
    <w:p w:rsidR="00B62746" w:rsidRPr="007A3947" w:rsidRDefault="00B62746" w:rsidP="00B6274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1.1.</w:t>
      </w:r>
      <w:r w:rsidR="0045536E" w:rsidRPr="007A3947">
        <w:rPr>
          <w:rFonts w:eastAsia="Calibri" w:cs="Times New Roman"/>
          <w:sz w:val="27"/>
          <w:szCs w:val="27"/>
          <w:lang w:val="en-US"/>
        </w:rPr>
        <w:t> </w:t>
      </w:r>
      <w:r w:rsidRPr="007A3947">
        <w:rPr>
          <w:rFonts w:eastAsia="Calibri" w:cs="Times New Roman"/>
          <w:sz w:val="27"/>
          <w:szCs w:val="27"/>
        </w:rPr>
        <w:t>Обеспечить подготовку</w:t>
      </w:r>
      <w:r w:rsidR="0045536E" w:rsidRPr="007A3947">
        <w:rPr>
          <w:rFonts w:eastAsia="Calibri" w:cs="Times New Roman"/>
          <w:sz w:val="27"/>
          <w:szCs w:val="27"/>
        </w:rPr>
        <w:t xml:space="preserve"> </w:t>
      </w:r>
      <w:r w:rsidRPr="007A3947">
        <w:rPr>
          <w:rFonts w:eastAsia="Calibri" w:cs="Times New Roman"/>
          <w:sz w:val="27"/>
          <w:szCs w:val="27"/>
        </w:rPr>
        <w:t>и утверждение</w:t>
      </w:r>
      <w:r w:rsidR="0045536E" w:rsidRPr="007A3947">
        <w:rPr>
          <w:rFonts w:eastAsia="Calibri" w:cs="Times New Roman"/>
          <w:sz w:val="27"/>
          <w:szCs w:val="27"/>
        </w:rPr>
        <w:t xml:space="preserve"> организационно-распорядительным документом</w:t>
      </w:r>
      <w:r w:rsidR="000968C2" w:rsidRPr="007A3947">
        <w:rPr>
          <w:rFonts w:eastAsia="Calibri" w:cs="Times New Roman"/>
          <w:sz w:val="27"/>
          <w:szCs w:val="27"/>
        </w:rPr>
        <w:t xml:space="preserve"> Общества</w:t>
      </w:r>
      <w:r w:rsidRPr="007A3947">
        <w:rPr>
          <w:rFonts w:eastAsia="Calibri" w:cs="Times New Roman"/>
          <w:sz w:val="27"/>
          <w:szCs w:val="27"/>
        </w:rPr>
        <w:t xml:space="preserve"> </w:t>
      </w:r>
      <w:r w:rsidR="0045536E" w:rsidRPr="007A3947">
        <w:rPr>
          <w:rFonts w:eastAsia="Calibri" w:cs="Times New Roman"/>
          <w:sz w:val="27"/>
          <w:szCs w:val="27"/>
        </w:rPr>
        <w:t xml:space="preserve">(далее - ОРД) </w:t>
      </w:r>
      <w:r w:rsidRPr="007A3947">
        <w:rPr>
          <w:rFonts w:eastAsia="Calibri" w:cs="Times New Roman"/>
          <w:sz w:val="27"/>
          <w:szCs w:val="27"/>
        </w:rPr>
        <w:t>Концепции ОТУ и СУ</w:t>
      </w:r>
      <w:r w:rsidR="000968C2" w:rsidRPr="007A3947">
        <w:rPr>
          <w:rFonts w:eastAsia="Calibri" w:cs="Times New Roman"/>
          <w:sz w:val="27"/>
          <w:szCs w:val="27"/>
        </w:rPr>
        <w:t xml:space="preserve"> в соответствии с приложением 1 к настоящему распоряжению</w:t>
      </w:r>
      <w:r w:rsidR="0045536E" w:rsidRPr="007A3947">
        <w:rPr>
          <w:rFonts w:eastAsia="Calibri" w:cs="Times New Roman"/>
          <w:sz w:val="27"/>
          <w:szCs w:val="27"/>
        </w:rPr>
        <w:t>.</w:t>
      </w:r>
      <w:r w:rsidRPr="007A3947">
        <w:rPr>
          <w:rFonts w:eastAsia="Calibri" w:cs="Times New Roman"/>
          <w:sz w:val="27"/>
          <w:szCs w:val="27"/>
        </w:rPr>
        <w:t xml:space="preserve"> </w:t>
      </w:r>
    </w:p>
    <w:p w:rsidR="00B62746" w:rsidRPr="007A3947" w:rsidRDefault="00B62746" w:rsidP="00B62746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Срок:</w:t>
      </w:r>
      <w:r w:rsidR="0023451A" w:rsidRPr="007A3947">
        <w:rPr>
          <w:rFonts w:eastAsia="Calibri" w:cs="Times New Roman"/>
          <w:sz w:val="27"/>
          <w:szCs w:val="27"/>
        </w:rPr>
        <w:t xml:space="preserve"> </w:t>
      </w:r>
      <w:r w:rsidR="0007493B" w:rsidRPr="007A3947">
        <w:rPr>
          <w:rFonts w:eastAsia="Calibri" w:cs="Times New Roman"/>
          <w:sz w:val="27"/>
          <w:szCs w:val="27"/>
        </w:rPr>
        <w:t>08</w:t>
      </w:r>
      <w:r w:rsidR="0023451A" w:rsidRPr="007A3947">
        <w:rPr>
          <w:rFonts w:eastAsia="Calibri" w:cs="Times New Roman"/>
          <w:sz w:val="27"/>
          <w:szCs w:val="27"/>
        </w:rPr>
        <w:t>.</w:t>
      </w:r>
      <w:r w:rsidR="0007493B" w:rsidRPr="007A3947">
        <w:rPr>
          <w:rFonts w:eastAsia="Calibri" w:cs="Times New Roman"/>
          <w:sz w:val="27"/>
          <w:szCs w:val="27"/>
        </w:rPr>
        <w:t>10</w:t>
      </w:r>
      <w:r w:rsidR="0023451A" w:rsidRPr="007A3947">
        <w:rPr>
          <w:rFonts w:eastAsia="Calibri" w:cs="Times New Roman"/>
          <w:sz w:val="27"/>
          <w:szCs w:val="27"/>
        </w:rPr>
        <w:t>.2018</w:t>
      </w:r>
      <w:r w:rsidR="00A06C91" w:rsidRPr="007A3947">
        <w:rPr>
          <w:rFonts w:eastAsia="Calibri" w:cs="Times New Roman"/>
          <w:sz w:val="27"/>
          <w:szCs w:val="27"/>
        </w:rPr>
        <w:t>.</w:t>
      </w:r>
    </w:p>
    <w:p w:rsidR="00043275" w:rsidRPr="007A3947" w:rsidRDefault="00B62746" w:rsidP="000E2999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1.2</w:t>
      </w:r>
      <w:r w:rsidR="000E2999" w:rsidRPr="007A3947">
        <w:rPr>
          <w:rFonts w:eastAsia="Calibri" w:cs="Times New Roman"/>
          <w:sz w:val="27"/>
          <w:szCs w:val="27"/>
        </w:rPr>
        <w:t>.</w:t>
      </w:r>
      <w:r w:rsidR="0045536E" w:rsidRPr="007A3947">
        <w:rPr>
          <w:rFonts w:eastAsia="Calibri" w:cs="Times New Roman"/>
          <w:sz w:val="27"/>
          <w:szCs w:val="27"/>
        </w:rPr>
        <w:t> </w:t>
      </w:r>
      <w:r w:rsidR="00373FEA" w:rsidRPr="007A3947">
        <w:rPr>
          <w:rFonts w:eastAsia="Calibri" w:cs="Times New Roman"/>
          <w:sz w:val="27"/>
          <w:szCs w:val="27"/>
        </w:rPr>
        <w:t xml:space="preserve">Обеспечить приведение действующих в ДЗО </w:t>
      </w:r>
      <w:r w:rsidR="0045536E" w:rsidRPr="007A3947">
        <w:rPr>
          <w:rFonts w:eastAsia="Calibri" w:cs="Times New Roman"/>
          <w:sz w:val="27"/>
          <w:szCs w:val="27"/>
        </w:rPr>
        <w:t>ОРД</w:t>
      </w:r>
      <w:r w:rsidR="00373FEA" w:rsidRPr="007A3947">
        <w:rPr>
          <w:rFonts w:eastAsia="Calibri" w:cs="Times New Roman"/>
          <w:sz w:val="27"/>
          <w:szCs w:val="27"/>
        </w:rPr>
        <w:t>, определяющих порядок организации и осуществления функций оперативно-технологического и ситуационного управления, в соответствие положениям Концепции</w:t>
      </w:r>
      <w:r w:rsidR="00B3639B" w:rsidRPr="007A3947">
        <w:rPr>
          <w:rFonts w:eastAsia="Calibri" w:cs="Times New Roman"/>
          <w:sz w:val="27"/>
          <w:szCs w:val="27"/>
        </w:rPr>
        <w:t xml:space="preserve"> ОТУ и СУ</w:t>
      </w:r>
      <w:r w:rsidR="000E2999" w:rsidRPr="007A3947">
        <w:rPr>
          <w:rFonts w:eastAsia="Calibri" w:cs="Times New Roman"/>
          <w:sz w:val="27"/>
          <w:szCs w:val="27"/>
        </w:rPr>
        <w:t xml:space="preserve">. </w:t>
      </w:r>
      <w:r w:rsidR="007A1F6C" w:rsidRPr="007A3947">
        <w:rPr>
          <w:rFonts w:eastAsia="Calibri" w:cs="Times New Roman"/>
          <w:sz w:val="27"/>
          <w:szCs w:val="27"/>
        </w:rPr>
        <w:t>Включить Концепцию ОТУ и СУ в перечень нормативных документов, которыми руководствуются подразделения оперативно-технологического управления Общества.</w:t>
      </w:r>
    </w:p>
    <w:p w:rsidR="00043275" w:rsidRPr="007A3947" w:rsidRDefault="00043275" w:rsidP="000E2999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 xml:space="preserve">Срок: </w:t>
      </w:r>
      <w:r w:rsidR="0007493B" w:rsidRPr="007A3947">
        <w:rPr>
          <w:rFonts w:eastAsia="Calibri" w:cs="Times New Roman"/>
          <w:sz w:val="27"/>
          <w:szCs w:val="27"/>
        </w:rPr>
        <w:t>22</w:t>
      </w:r>
      <w:r w:rsidRPr="007A3947">
        <w:rPr>
          <w:rFonts w:eastAsia="Calibri" w:cs="Times New Roman"/>
          <w:sz w:val="27"/>
          <w:szCs w:val="27"/>
        </w:rPr>
        <w:t>.10.2018.</w:t>
      </w:r>
    </w:p>
    <w:p w:rsidR="00373FEA" w:rsidRPr="007A3947" w:rsidRDefault="00B62746" w:rsidP="000E2999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1.3</w:t>
      </w:r>
      <w:r w:rsidR="00043275" w:rsidRPr="007A3947">
        <w:rPr>
          <w:rFonts w:eastAsia="Calibri" w:cs="Times New Roman"/>
          <w:sz w:val="27"/>
          <w:szCs w:val="27"/>
        </w:rPr>
        <w:t>.</w:t>
      </w:r>
      <w:r w:rsidR="005526FC" w:rsidRPr="007A3947">
        <w:rPr>
          <w:rFonts w:eastAsia="Calibri" w:cs="Times New Roman"/>
          <w:sz w:val="27"/>
          <w:szCs w:val="27"/>
        </w:rPr>
        <w:t> </w:t>
      </w:r>
      <w:r w:rsidR="000E2999" w:rsidRPr="007A3947">
        <w:rPr>
          <w:rFonts w:eastAsia="Calibri" w:cs="Times New Roman"/>
          <w:sz w:val="27"/>
          <w:szCs w:val="27"/>
        </w:rPr>
        <w:t xml:space="preserve">Отменить действие </w:t>
      </w:r>
      <w:r w:rsidR="005526FC" w:rsidRPr="007A3947">
        <w:rPr>
          <w:rFonts w:eastAsia="Calibri" w:cs="Times New Roman"/>
          <w:sz w:val="27"/>
          <w:szCs w:val="27"/>
        </w:rPr>
        <w:t xml:space="preserve">ОРД </w:t>
      </w:r>
      <w:r w:rsidR="000E2999" w:rsidRPr="007A3947">
        <w:rPr>
          <w:rFonts w:eastAsia="Calibri" w:cs="Times New Roman"/>
          <w:sz w:val="27"/>
          <w:szCs w:val="27"/>
        </w:rPr>
        <w:t xml:space="preserve">Общества </w:t>
      </w:r>
      <w:r w:rsidR="005526FC" w:rsidRPr="007A3947">
        <w:rPr>
          <w:rFonts w:eastAsia="Calibri" w:cs="Times New Roman"/>
          <w:sz w:val="27"/>
          <w:szCs w:val="27"/>
        </w:rPr>
        <w:t xml:space="preserve">об </w:t>
      </w:r>
      <w:r w:rsidR="00043275" w:rsidRPr="007A3947">
        <w:rPr>
          <w:rFonts w:eastAsia="Calibri" w:cs="Times New Roman"/>
          <w:sz w:val="27"/>
          <w:szCs w:val="27"/>
        </w:rPr>
        <w:t>утверждени</w:t>
      </w:r>
      <w:r w:rsidR="005526FC" w:rsidRPr="007A3947">
        <w:rPr>
          <w:rFonts w:eastAsia="Calibri" w:cs="Times New Roman"/>
          <w:sz w:val="27"/>
          <w:szCs w:val="27"/>
        </w:rPr>
        <w:t>и</w:t>
      </w:r>
      <w:r w:rsidR="00043275" w:rsidRPr="007A3947">
        <w:rPr>
          <w:rFonts w:eastAsia="Calibri" w:cs="Times New Roman"/>
          <w:sz w:val="27"/>
          <w:szCs w:val="27"/>
        </w:rPr>
        <w:t xml:space="preserve"> планов-графиков мероприятий по приведению существующей системы оперативно-технологического управления в соответствие базовым целевым моделям.</w:t>
      </w:r>
    </w:p>
    <w:p w:rsidR="008755E6" w:rsidRPr="007A3947" w:rsidRDefault="008755E6" w:rsidP="00373FEA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 xml:space="preserve">Срок: </w:t>
      </w:r>
      <w:r w:rsidR="0007493B" w:rsidRPr="007A3947">
        <w:rPr>
          <w:rFonts w:eastAsia="Calibri" w:cs="Times New Roman"/>
          <w:sz w:val="27"/>
          <w:szCs w:val="27"/>
        </w:rPr>
        <w:t>22</w:t>
      </w:r>
      <w:r w:rsidRPr="007A3947">
        <w:rPr>
          <w:rFonts w:eastAsia="Calibri" w:cs="Times New Roman"/>
          <w:sz w:val="27"/>
          <w:szCs w:val="27"/>
        </w:rPr>
        <w:t>.</w:t>
      </w:r>
      <w:r w:rsidR="00B3639B" w:rsidRPr="007A3947">
        <w:rPr>
          <w:rFonts w:eastAsia="Calibri" w:cs="Times New Roman"/>
          <w:sz w:val="27"/>
          <w:szCs w:val="27"/>
        </w:rPr>
        <w:t>10</w:t>
      </w:r>
      <w:r w:rsidRPr="007A3947">
        <w:rPr>
          <w:rFonts w:eastAsia="Calibri" w:cs="Times New Roman"/>
          <w:sz w:val="27"/>
          <w:szCs w:val="27"/>
        </w:rPr>
        <w:t>.2018.</w:t>
      </w:r>
    </w:p>
    <w:p w:rsidR="008755E6" w:rsidRPr="007A3947" w:rsidRDefault="00B62746" w:rsidP="002B788E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1.4</w:t>
      </w:r>
      <w:r w:rsidR="00043275" w:rsidRPr="007A3947">
        <w:rPr>
          <w:rFonts w:eastAsia="Calibri" w:cs="Times New Roman"/>
          <w:sz w:val="27"/>
          <w:szCs w:val="27"/>
        </w:rPr>
        <w:t>.</w:t>
      </w:r>
      <w:r w:rsidR="002B788E" w:rsidRPr="007A3947">
        <w:rPr>
          <w:rFonts w:eastAsia="Calibri" w:cs="Times New Roman"/>
          <w:sz w:val="27"/>
          <w:szCs w:val="27"/>
        </w:rPr>
        <w:t> </w:t>
      </w:r>
      <w:r w:rsidR="00B3639B" w:rsidRPr="007A3947">
        <w:rPr>
          <w:rFonts w:eastAsia="Calibri" w:cs="Times New Roman"/>
          <w:sz w:val="27"/>
          <w:szCs w:val="27"/>
        </w:rPr>
        <w:t>Организовать работу по разработке</w:t>
      </w:r>
      <w:r w:rsidR="000968C2" w:rsidRPr="007A3947">
        <w:rPr>
          <w:rFonts w:eastAsia="Calibri" w:cs="Times New Roman"/>
          <w:sz w:val="27"/>
          <w:szCs w:val="27"/>
        </w:rPr>
        <w:t xml:space="preserve"> </w:t>
      </w:r>
      <w:r w:rsidR="00B3639B" w:rsidRPr="007A3947">
        <w:rPr>
          <w:rFonts w:eastAsia="Calibri" w:cs="Times New Roman"/>
          <w:sz w:val="27"/>
          <w:szCs w:val="27"/>
        </w:rPr>
        <w:t xml:space="preserve">планов-графиков организационно-технических мероприятий по приведению существующей системы оперативно-технологического и ситуационного управления ДЗО в соответствии с требованиями Концепции ОТУ и СУ </w:t>
      </w:r>
      <w:r w:rsidR="00DC2B4F" w:rsidRPr="007A3947">
        <w:rPr>
          <w:rFonts w:eastAsia="Calibri" w:cs="Times New Roman"/>
          <w:sz w:val="27"/>
          <w:szCs w:val="27"/>
        </w:rPr>
        <w:t xml:space="preserve">(далее - планы-графики) </w:t>
      </w:r>
      <w:r w:rsidR="00B3639B" w:rsidRPr="007A3947">
        <w:rPr>
          <w:rFonts w:eastAsia="Calibri" w:cs="Times New Roman"/>
          <w:sz w:val="27"/>
          <w:szCs w:val="27"/>
        </w:rPr>
        <w:t>по форме приложения 2 к настоящему распоряжению.</w:t>
      </w:r>
      <w:r w:rsidR="002B788E" w:rsidRPr="007A3947">
        <w:rPr>
          <w:rFonts w:eastAsia="Calibri" w:cs="Times New Roman"/>
          <w:sz w:val="27"/>
          <w:szCs w:val="27"/>
        </w:rPr>
        <w:t xml:space="preserve"> Предусмотреть конечный срок реализации всего комплекса мероприятий не позднее 2023 года.</w:t>
      </w:r>
    </w:p>
    <w:p w:rsidR="006A22B9" w:rsidRPr="007A3947" w:rsidRDefault="006A22B9" w:rsidP="006A22B9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1.5.</w:t>
      </w:r>
      <w:r w:rsidR="002B788E" w:rsidRPr="007A3947">
        <w:rPr>
          <w:rFonts w:eastAsia="Calibri" w:cs="Times New Roman"/>
          <w:sz w:val="27"/>
          <w:szCs w:val="27"/>
        </w:rPr>
        <w:t> </w:t>
      </w:r>
      <w:r w:rsidRPr="007A3947">
        <w:rPr>
          <w:rFonts w:eastAsia="Calibri" w:cs="Times New Roman"/>
          <w:sz w:val="27"/>
          <w:szCs w:val="27"/>
        </w:rPr>
        <w:t xml:space="preserve">Доработать финансово-экономическую модель проекта создания и развития цифровых сетей в ДЗО ПАО «Россети» в части расчета эффекта от повышения производительности труда в отношении оперативно-технологического и ситуационного управления начиная с 2024 года. Доработанный проект финансово-экономической модели ДЗО согласовать </w:t>
      </w:r>
      <w:r w:rsidR="00DC2B4F" w:rsidRPr="007A3947">
        <w:rPr>
          <w:rFonts w:eastAsia="Calibri" w:cs="Times New Roman"/>
          <w:sz w:val="27"/>
          <w:szCs w:val="27"/>
        </w:rPr>
        <w:t>с</w:t>
      </w:r>
      <w:r w:rsidRPr="007A3947">
        <w:rPr>
          <w:rFonts w:eastAsia="Calibri" w:cs="Times New Roman"/>
          <w:sz w:val="27"/>
          <w:szCs w:val="27"/>
        </w:rPr>
        <w:t xml:space="preserve"> </w:t>
      </w:r>
      <w:r w:rsidR="006A3D51">
        <w:rPr>
          <w:rFonts w:eastAsia="Calibri" w:cs="Times New Roman"/>
          <w:sz w:val="27"/>
          <w:szCs w:val="27"/>
        </w:rPr>
        <w:t xml:space="preserve">директором </w:t>
      </w:r>
      <w:r w:rsidRPr="007A3947">
        <w:rPr>
          <w:rFonts w:eastAsia="Calibri" w:cs="Times New Roman"/>
          <w:sz w:val="27"/>
          <w:szCs w:val="27"/>
        </w:rPr>
        <w:t>Департамент</w:t>
      </w:r>
      <w:r w:rsidR="006A3D51">
        <w:rPr>
          <w:rFonts w:eastAsia="Calibri" w:cs="Times New Roman"/>
          <w:sz w:val="27"/>
          <w:szCs w:val="27"/>
        </w:rPr>
        <w:t>а</w:t>
      </w:r>
      <w:r w:rsidRPr="007A3947">
        <w:rPr>
          <w:rFonts w:eastAsia="Calibri" w:cs="Times New Roman"/>
          <w:sz w:val="27"/>
          <w:szCs w:val="27"/>
        </w:rPr>
        <w:t xml:space="preserve"> кадровой политики и организационного развития </w:t>
      </w:r>
      <w:r w:rsidR="00DD4AD2">
        <w:rPr>
          <w:rFonts w:eastAsia="Calibri" w:cs="Times New Roman"/>
          <w:sz w:val="27"/>
          <w:szCs w:val="27"/>
        </w:rPr>
        <w:br/>
      </w:r>
      <w:r w:rsidR="006A3D51">
        <w:rPr>
          <w:rFonts w:eastAsia="Calibri" w:cs="Times New Roman"/>
          <w:sz w:val="27"/>
          <w:szCs w:val="27"/>
        </w:rPr>
        <w:t xml:space="preserve">ПАО «Россети» </w:t>
      </w:r>
      <w:proofErr w:type="spellStart"/>
      <w:r w:rsidR="006A3D51">
        <w:rPr>
          <w:rFonts w:eastAsia="Calibri" w:cs="Times New Roman"/>
          <w:sz w:val="27"/>
          <w:szCs w:val="27"/>
        </w:rPr>
        <w:t>Чевкиным</w:t>
      </w:r>
      <w:proofErr w:type="spellEnd"/>
      <w:r w:rsidR="006A3D51">
        <w:rPr>
          <w:rFonts w:eastAsia="Calibri" w:cs="Times New Roman"/>
          <w:sz w:val="27"/>
          <w:szCs w:val="27"/>
        </w:rPr>
        <w:t xml:space="preserve"> Д.А. </w:t>
      </w:r>
      <w:r w:rsidRPr="007A3947">
        <w:rPr>
          <w:rFonts w:eastAsia="Calibri" w:cs="Times New Roman"/>
          <w:sz w:val="27"/>
          <w:szCs w:val="27"/>
        </w:rPr>
        <w:t xml:space="preserve">и </w:t>
      </w:r>
      <w:r w:rsidR="006A3D51">
        <w:rPr>
          <w:rFonts w:eastAsia="Calibri" w:cs="Times New Roman"/>
          <w:sz w:val="27"/>
          <w:szCs w:val="27"/>
        </w:rPr>
        <w:t xml:space="preserve">директором </w:t>
      </w:r>
      <w:r w:rsidRPr="007A3947">
        <w:rPr>
          <w:rFonts w:eastAsia="Calibri" w:cs="Times New Roman"/>
          <w:sz w:val="27"/>
          <w:szCs w:val="27"/>
        </w:rPr>
        <w:t>Департамент</w:t>
      </w:r>
      <w:r w:rsidR="006A3D51">
        <w:rPr>
          <w:rFonts w:eastAsia="Calibri" w:cs="Times New Roman"/>
          <w:sz w:val="27"/>
          <w:szCs w:val="27"/>
        </w:rPr>
        <w:t>а</w:t>
      </w:r>
      <w:r w:rsidRPr="007A3947">
        <w:rPr>
          <w:rFonts w:eastAsia="Calibri" w:cs="Times New Roman"/>
          <w:sz w:val="27"/>
          <w:szCs w:val="27"/>
        </w:rPr>
        <w:t xml:space="preserve"> экономического планирования и бюджетирования ПАО «Россети»</w:t>
      </w:r>
      <w:r w:rsidR="006A3D51">
        <w:rPr>
          <w:rFonts w:eastAsia="Calibri" w:cs="Times New Roman"/>
          <w:sz w:val="27"/>
          <w:szCs w:val="27"/>
        </w:rPr>
        <w:t xml:space="preserve"> Парамоновой Н.В</w:t>
      </w:r>
      <w:r w:rsidRPr="007A3947">
        <w:rPr>
          <w:rFonts w:eastAsia="Calibri" w:cs="Times New Roman"/>
          <w:sz w:val="27"/>
          <w:szCs w:val="27"/>
        </w:rPr>
        <w:t>.</w:t>
      </w:r>
    </w:p>
    <w:p w:rsidR="006A22B9" w:rsidRPr="007A3947" w:rsidRDefault="006A22B9" w:rsidP="006A22B9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Срок: 15.10.2018.</w:t>
      </w:r>
    </w:p>
    <w:p w:rsidR="000E2999" w:rsidRPr="007A3947" w:rsidRDefault="00B62746" w:rsidP="0004327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</w:t>
      </w:r>
      <w:r w:rsidR="006A22B9" w:rsidRPr="007A3947">
        <w:rPr>
          <w:rFonts w:eastAsia="Calibri" w:cs="Times New Roman"/>
          <w:sz w:val="27"/>
          <w:szCs w:val="27"/>
        </w:rPr>
        <w:t>6</w:t>
      </w:r>
      <w:r w:rsidR="00043275" w:rsidRPr="007A3947">
        <w:rPr>
          <w:rFonts w:eastAsia="Calibri" w:cs="Times New Roman"/>
          <w:sz w:val="27"/>
          <w:szCs w:val="27"/>
        </w:rPr>
        <w:t>.</w:t>
      </w:r>
      <w:r w:rsidR="00DC2B4F" w:rsidRPr="007A3947">
        <w:rPr>
          <w:rFonts w:eastAsia="Calibri" w:cs="Times New Roman"/>
          <w:sz w:val="27"/>
          <w:szCs w:val="27"/>
        </w:rPr>
        <w:t> </w:t>
      </w:r>
      <w:r w:rsidR="000E2999" w:rsidRPr="007A3947">
        <w:rPr>
          <w:rFonts w:eastAsia="Calibri" w:cs="Times New Roman"/>
          <w:sz w:val="27"/>
          <w:szCs w:val="27"/>
        </w:rPr>
        <w:t>При разработке план</w:t>
      </w:r>
      <w:r w:rsidR="00DC2B4F" w:rsidRPr="007A3947">
        <w:rPr>
          <w:rFonts w:eastAsia="Calibri" w:cs="Times New Roman"/>
          <w:sz w:val="27"/>
          <w:szCs w:val="27"/>
        </w:rPr>
        <w:t>ов-графиков</w:t>
      </w:r>
      <w:r w:rsidR="000E2999" w:rsidRPr="007A3947">
        <w:rPr>
          <w:rFonts w:eastAsia="Calibri" w:cs="Times New Roman"/>
          <w:sz w:val="27"/>
          <w:szCs w:val="27"/>
        </w:rPr>
        <w:t xml:space="preserve"> ру</w:t>
      </w:r>
      <w:r w:rsidR="00043275" w:rsidRPr="007A3947">
        <w:rPr>
          <w:rFonts w:eastAsia="Calibri" w:cs="Times New Roman"/>
          <w:sz w:val="27"/>
          <w:szCs w:val="27"/>
        </w:rPr>
        <w:t xml:space="preserve">ководствоваться рекомендациями и критериями </w:t>
      </w:r>
      <w:r w:rsidR="00DC2B4F" w:rsidRPr="007A3947">
        <w:rPr>
          <w:rFonts w:eastAsia="Calibri" w:cs="Times New Roman"/>
          <w:sz w:val="27"/>
          <w:szCs w:val="27"/>
        </w:rPr>
        <w:t>согласно</w:t>
      </w:r>
      <w:r w:rsidR="000E2999" w:rsidRPr="007A3947">
        <w:rPr>
          <w:rFonts w:eastAsia="Calibri" w:cs="Times New Roman"/>
          <w:sz w:val="27"/>
          <w:szCs w:val="27"/>
        </w:rPr>
        <w:t xml:space="preserve"> приложени</w:t>
      </w:r>
      <w:r w:rsidR="00DC2B4F" w:rsidRPr="007A3947">
        <w:rPr>
          <w:rFonts w:eastAsia="Calibri" w:cs="Times New Roman"/>
          <w:sz w:val="27"/>
          <w:szCs w:val="27"/>
        </w:rPr>
        <w:t>ям</w:t>
      </w:r>
      <w:r w:rsidR="000E2999" w:rsidRPr="007A3947">
        <w:rPr>
          <w:rFonts w:eastAsia="Calibri" w:cs="Times New Roman"/>
          <w:sz w:val="27"/>
          <w:szCs w:val="27"/>
        </w:rPr>
        <w:t xml:space="preserve"> 3</w:t>
      </w:r>
      <w:r w:rsidR="00043275" w:rsidRPr="007A3947">
        <w:rPr>
          <w:rFonts w:eastAsia="Calibri" w:cs="Times New Roman"/>
          <w:sz w:val="27"/>
          <w:szCs w:val="27"/>
        </w:rPr>
        <w:t xml:space="preserve">, 4 </w:t>
      </w:r>
      <w:r w:rsidR="000E2999" w:rsidRPr="007A3947">
        <w:rPr>
          <w:rFonts w:eastAsia="Calibri" w:cs="Times New Roman"/>
          <w:sz w:val="27"/>
          <w:szCs w:val="27"/>
        </w:rPr>
        <w:t>к настоящему распоряжению.</w:t>
      </w:r>
    </w:p>
    <w:p w:rsidR="00B3639B" w:rsidRPr="007A3947" w:rsidRDefault="00B62746" w:rsidP="00043275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</w:t>
      </w:r>
      <w:r w:rsidR="006A22B9" w:rsidRPr="007A3947">
        <w:rPr>
          <w:rFonts w:eastAsia="Calibri" w:cs="Times New Roman"/>
          <w:sz w:val="27"/>
          <w:szCs w:val="27"/>
        </w:rPr>
        <w:t>7</w:t>
      </w:r>
      <w:r w:rsidR="00043275" w:rsidRPr="007A3947">
        <w:rPr>
          <w:rFonts w:eastAsia="Calibri" w:cs="Times New Roman"/>
          <w:sz w:val="27"/>
          <w:szCs w:val="27"/>
        </w:rPr>
        <w:t>.</w:t>
      </w:r>
      <w:r w:rsidR="00DD4AD2">
        <w:rPr>
          <w:rFonts w:eastAsia="Calibri" w:cs="Times New Roman"/>
          <w:sz w:val="27"/>
          <w:szCs w:val="27"/>
        </w:rPr>
        <w:t> </w:t>
      </w:r>
      <w:r w:rsidR="00B3639B" w:rsidRPr="007A3947">
        <w:rPr>
          <w:rFonts w:eastAsia="Calibri" w:cs="Times New Roman"/>
          <w:sz w:val="27"/>
          <w:szCs w:val="27"/>
        </w:rPr>
        <w:t xml:space="preserve">Представить на согласование </w:t>
      </w:r>
      <w:r w:rsidR="00DD4AD2">
        <w:rPr>
          <w:rFonts w:eastAsia="Calibri" w:cs="Times New Roman"/>
          <w:sz w:val="27"/>
          <w:szCs w:val="27"/>
        </w:rPr>
        <w:t>г</w:t>
      </w:r>
      <w:r w:rsidR="005F5119">
        <w:rPr>
          <w:rFonts w:eastAsia="Calibri" w:cs="Times New Roman"/>
          <w:sz w:val="27"/>
          <w:szCs w:val="27"/>
        </w:rPr>
        <w:t xml:space="preserve">лавному инженеру </w:t>
      </w:r>
      <w:r w:rsidR="00B3639B" w:rsidRPr="007A3947">
        <w:rPr>
          <w:rFonts w:eastAsia="Calibri" w:cs="Times New Roman"/>
          <w:sz w:val="27"/>
          <w:szCs w:val="27"/>
        </w:rPr>
        <w:t>ПАО «Россети»</w:t>
      </w:r>
      <w:r w:rsidR="005F5119">
        <w:rPr>
          <w:rFonts w:eastAsia="Calibri" w:cs="Times New Roman"/>
          <w:sz w:val="27"/>
          <w:szCs w:val="27"/>
        </w:rPr>
        <w:t xml:space="preserve"> Гвоздеву Д.Б.</w:t>
      </w:r>
      <w:r w:rsidR="00B3639B" w:rsidRPr="007A3947">
        <w:rPr>
          <w:rFonts w:eastAsia="Calibri" w:cs="Times New Roman"/>
          <w:sz w:val="27"/>
          <w:szCs w:val="27"/>
        </w:rPr>
        <w:t xml:space="preserve"> проекты планов-графиков, разра</w:t>
      </w:r>
      <w:r w:rsidR="00043275" w:rsidRPr="007A3947">
        <w:rPr>
          <w:rFonts w:eastAsia="Calibri" w:cs="Times New Roman"/>
          <w:sz w:val="27"/>
          <w:szCs w:val="27"/>
        </w:rPr>
        <w:t xml:space="preserve">ботанных в соответствии с п. </w:t>
      </w:r>
      <w:r w:rsidR="006A22B9" w:rsidRPr="007A3947">
        <w:rPr>
          <w:rFonts w:eastAsia="Calibri" w:cs="Times New Roman"/>
          <w:sz w:val="27"/>
          <w:szCs w:val="27"/>
        </w:rPr>
        <w:t>1.4</w:t>
      </w:r>
      <w:r w:rsidR="00A90D0A" w:rsidRPr="007A3947">
        <w:rPr>
          <w:rFonts w:eastAsia="Calibri" w:cs="Times New Roman"/>
          <w:sz w:val="27"/>
          <w:szCs w:val="27"/>
        </w:rPr>
        <w:t xml:space="preserve"> настоящего распоряжения.</w:t>
      </w:r>
      <w:r w:rsidR="00043275" w:rsidRPr="007A3947">
        <w:rPr>
          <w:rFonts w:eastAsia="Calibri" w:cs="Times New Roman"/>
          <w:sz w:val="27"/>
          <w:szCs w:val="27"/>
        </w:rPr>
        <w:t xml:space="preserve"> </w:t>
      </w:r>
    </w:p>
    <w:p w:rsidR="00B3639B" w:rsidRPr="007A3947" w:rsidRDefault="00B3639B" w:rsidP="00B3639B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lastRenderedPageBreak/>
        <w:t xml:space="preserve">Срок: </w:t>
      </w:r>
      <w:r w:rsidR="0007493B" w:rsidRPr="007A3947">
        <w:rPr>
          <w:rFonts w:eastAsia="Calibri" w:cs="Times New Roman"/>
          <w:sz w:val="27"/>
          <w:szCs w:val="27"/>
        </w:rPr>
        <w:t>22</w:t>
      </w:r>
      <w:r w:rsidRPr="007A3947">
        <w:rPr>
          <w:rFonts w:eastAsia="Calibri" w:cs="Times New Roman"/>
          <w:sz w:val="27"/>
          <w:szCs w:val="27"/>
        </w:rPr>
        <w:t>.10.2018.</w:t>
      </w:r>
    </w:p>
    <w:p w:rsidR="006A22B9" w:rsidRPr="007A3947" w:rsidRDefault="006A22B9" w:rsidP="00A06C91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1.8.</w:t>
      </w:r>
      <w:r w:rsidR="00DD4AD2">
        <w:rPr>
          <w:rFonts w:eastAsia="Calibri" w:cs="Times New Roman"/>
          <w:sz w:val="27"/>
          <w:szCs w:val="27"/>
        </w:rPr>
        <w:t> </w:t>
      </w:r>
      <w:r w:rsidRPr="007A3947">
        <w:rPr>
          <w:rFonts w:eastAsia="Calibri" w:cs="Times New Roman"/>
          <w:sz w:val="27"/>
          <w:szCs w:val="27"/>
        </w:rPr>
        <w:t xml:space="preserve">При реализации пилотных проектов по </w:t>
      </w:r>
      <w:proofErr w:type="spellStart"/>
      <w:r w:rsidRPr="007A3947">
        <w:rPr>
          <w:rFonts w:eastAsia="Calibri" w:cs="Times New Roman"/>
          <w:sz w:val="27"/>
          <w:szCs w:val="27"/>
        </w:rPr>
        <w:t>цифровизации</w:t>
      </w:r>
      <w:proofErr w:type="spellEnd"/>
      <w:r w:rsidRPr="007A3947">
        <w:rPr>
          <w:rFonts w:eastAsia="Calibri" w:cs="Times New Roman"/>
          <w:sz w:val="27"/>
          <w:szCs w:val="27"/>
        </w:rPr>
        <w:t xml:space="preserve"> сетей в ДЗО</w:t>
      </w:r>
      <w:r w:rsidR="0048610A" w:rsidRPr="007A3947">
        <w:rPr>
          <w:rFonts w:eastAsia="Calibri" w:cs="Times New Roman"/>
          <w:sz w:val="27"/>
          <w:szCs w:val="27"/>
        </w:rPr>
        <w:t xml:space="preserve"> ПАО «Россети»</w:t>
      </w:r>
      <w:r w:rsidRPr="007A3947">
        <w:rPr>
          <w:rFonts w:eastAsia="Calibri" w:cs="Times New Roman"/>
          <w:sz w:val="27"/>
          <w:szCs w:val="27"/>
        </w:rPr>
        <w:t xml:space="preserve"> </w:t>
      </w:r>
      <w:r w:rsidR="00DC2B4F" w:rsidRPr="007A3947">
        <w:rPr>
          <w:rFonts w:eastAsia="Calibri" w:cs="Times New Roman"/>
          <w:sz w:val="27"/>
          <w:szCs w:val="27"/>
        </w:rPr>
        <w:t xml:space="preserve">руководствоваться </w:t>
      </w:r>
      <w:r w:rsidRPr="007A3947">
        <w:rPr>
          <w:rFonts w:eastAsia="Calibri" w:cs="Times New Roman"/>
          <w:sz w:val="27"/>
          <w:szCs w:val="27"/>
        </w:rPr>
        <w:t>требования</w:t>
      </w:r>
      <w:r w:rsidR="00DC2B4F" w:rsidRPr="007A3947">
        <w:rPr>
          <w:rFonts w:eastAsia="Calibri" w:cs="Times New Roman"/>
          <w:sz w:val="27"/>
          <w:szCs w:val="27"/>
        </w:rPr>
        <w:t>ми</w:t>
      </w:r>
      <w:r w:rsidRPr="007A3947">
        <w:rPr>
          <w:rFonts w:eastAsia="Calibri" w:cs="Times New Roman"/>
          <w:sz w:val="27"/>
          <w:szCs w:val="27"/>
        </w:rPr>
        <w:t xml:space="preserve"> Концепции</w:t>
      </w:r>
      <w:r w:rsidR="00DC2B4F" w:rsidRPr="007A3947">
        <w:rPr>
          <w:rFonts w:eastAsia="Calibri" w:cs="Times New Roman"/>
          <w:sz w:val="27"/>
          <w:szCs w:val="27"/>
        </w:rPr>
        <w:t xml:space="preserve"> ОТУ и СУ</w:t>
      </w:r>
      <w:r w:rsidRPr="007A3947">
        <w:rPr>
          <w:rFonts w:eastAsia="Calibri" w:cs="Times New Roman"/>
          <w:sz w:val="27"/>
          <w:szCs w:val="27"/>
        </w:rPr>
        <w:t>.</w:t>
      </w:r>
    </w:p>
    <w:p w:rsidR="00B62746" w:rsidRPr="007A3947" w:rsidRDefault="00B62746" w:rsidP="00B62746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2. Отменить действие распоряжения ПАО «Россети» от 10.07.2014 № 291р «Об утверждении базовых целевых моделей оперативно-технологического управления распределительным электросетевым комплексом»</w:t>
      </w:r>
      <w:r w:rsidR="00DD4AD2">
        <w:rPr>
          <w:rFonts w:eastAsia="Calibri" w:cs="Times New Roman"/>
          <w:sz w:val="27"/>
          <w:szCs w:val="27"/>
        </w:rPr>
        <w:t>.</w:t>
      </w:r>
    </w:p>
    <w:p w:rsidR="008755E6" w:rsidRPr="007A3947" w:rsidRDefault="00B62746" w:rsidP="00C67F7E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3</w:t>
      </w:r>
      <w:r w:rsidR="00C67F7E" w:rsidRPr="007A3947">
        <w:rPr>
          <w:rFonts w:eastAsia="Calibri" w:cs="Times New Roman"/>
          <w:sz w:val="27"/>
          <w:szCs w:val="27"/>
        </w:rPr>
        <w:t xml:space="preserve">. </w:t>
      </w:r>
      <w:r w:rsidR="008755E6" w:rsidRPr="007A3947">
        <w:rPr>
          <w:rFonts w:eastAsia="Calibri" w:cs="Times New Roman"/>
          <w:sz w:val="27"/>
          <w:szCs w:val="27"/>
        </w:rPr>
        <w:t>Контроль за исполнением настоящего распоряжения оставляю за собой.</w:t>
      </w:r>
    </w:p>
    <w:p w:rsidR="008755E6" w:rsidRPr="007A3947" w:rsidRDefault="008755E6" w:rsidP="008755E6">
      <w:pPr>
        <w:spacing w:after="0" w:line="240" w:lineRule="auto"/>
        <w:ind w:firstLine="708"/>
        <w:jc w:val="both"/>
        <w:rPr>
          <w:rFonts w:eastAsia="Calibri" w:cs="Times New Roman"/>
          <w:sz w:val="27"/>
          <w:szCs w:val="27"/>
        </w:rPr>
      </w:pPr>
    </w:p>
    <w:p w:rsidR="008755E6" w:rsidRPr="007A3947" w:rsidRDefault="008755E6" w:rsidP="008755E6">
      <w:pPr>
        <w:spacing w:after="0" w:line="240" w:lineRule="auto"/>
        <w:ind w:firstLine="708"/>
        <w:jc w:val="both"/>
        <w:rPr>
          <w:rFonts w:eastAsia="Calibri" w:cs="Times New Roman"/>
          <w:sz w:val="27"/>
          <w:szCs w:val="27"/>
        </w:rPr>
      </w:pPr>
    </w:p>
    <w:p w:rsidR="00D33F85" w:rsidRPr="007A3947" w:rsidRDefault="00D33F85" w:rsidP="008755E6">
      <w:pPr>
        <w:spacing w:after="0" w:line="240" w:lineRule="auto"/>
        <w:ind w:firstLine="708"/>
        <w:jc w:val="both"/>
        <w:rPr>
          <w:rFonts w:eastAsia="Calibri" w:cs="Times New Roman"/>
          <w:sz w:val="27"/>
          <w:szCs w:val="27"/>
        </w:rPr>
      </w:pPr>
    </w:p>
    <w:p w:rsidR="008755E6" w:rsidRPr="007A3947" w:rsidRDefault="00B3639B" w:rsidP="008755E6">
      <w:pPr>
        <w:spacing w:after="0" w:line="240" w:lineRule="auto"/>
        <w:jc w:val="both"/>
        <w:rPr>
          <w:rFonts w:eastAsia="Calibri" w:cs="Times New Roman"/>
          <w:sz w:val="27"/>
          <w:szCs w:val="27"/>
        </w:rPr>
      </w:pPr>
      <w:r w:rsidRPr="007A3947">
        <w:rPr>
          <w:rFonts w:eastAsia="Calibri" w:cs="Times New Roman"/>
          <w:sz w:val="27"/>
          <w:szCs w:val="27"/>
        </w:rPr>
        <w:t>Г</w:t>
      </w:r>
      <w:r w:rsidR="008755E6" w:rsidRPr="007A3947">
        <w:rPr>
          <w:rFonts w:eastAsia="Calibri" w:cs="Times New Roman"/>
          <w:sz w:val="27"/>
          <w:szCs w:val="27"/>
        </w:rPr>
        <w:t>лавн</w:t>
      </w:r>
      <w:r w:rsidRPr="007A3947">
        <w:rPr>
          <w:rFonts w:eastAsia="Calibri" w:cs="Times New Roman"/>
          <w:sz w:val="27"/>
          <w:szCs w:val="27"/>
        </w:rPr>
        <w:t>ый</w:t>
      </w:r>
      <w:r w:rsidR="008755E6" w:rsidRPr="007A3947">
        <w:rPr>
          <w:rFonts w:eastAsia="Calibri" w:cs="Times New Roman"/>
          <w:sz w:val="27"/>
          <w:szCs w:val="27"/>
        </w:rPr>
        <w:t xml:space="preserve"> инженер</w:t>
      </w:r>
      <w:r w:rsidR="008755E6" w:rsidRPr="007A3947">
        <w:rPr>
          <w:rFonts w:eastAsia="Calibri" w:cs="Times New Roman"/>
          <w:sz w:val="27"/>
          <w:szCs w:val="27"/>
        </w:rPr>
        <w:tab/>
      </w:r>
      <w:r w:rsidR="008755E6" w:rsidRPr="007A3947">
        <w:rPr>
          <w:rFonts w:eastAsia="Calibri" w:cs="Times New Roman"/>
          <w:sz w:val="27"/>
          <w:szCs w:val="27"/>
        </w:rPr>
        <w:tab/>
      </w:r>
      <w:r w:rsidR="008755E6" w:rsidRPr="007A3947">
        <w:rPr>
          <w:rFonts w:eastAsia="Calibri" w:cs="Times New Roman"/>
          <w:sz w:val="27"/>
          <w:szCs w:val="27"/>
        </w:rPr>
        <w:tab/>
      </w:r>
      <w:r w:rsidR="008755E6" w:rsidRPr="007A3947">
        <w:rPr>
          <w:rFonts w:eastAsia="Calibri" w:cs="Times New Roman"/>
          <w:sz w:val="27"/>
          <w:szCs w:val="27"/>
        </w:rPr>
        <w:tab/>
      </w:r>
      <w:r w:rsidR="008755E6" w:rsidRPr="007A3947">
        <w:rPr>
          <w:rFonts w:eastAsia="Calibri" w:cs="Times New Roman"/>
          <w:sz w:val="27"/>
          <w:szCs w:val="27"/>
        </w:rPr>
        <w:tab/>
      </w:r>
      <w:proofErr w:type="gramStart"/>
      <w:r w:rsidR="008755E6" w:rsidRPr="007A3947">
        <w:rPr>
          <w:rFonts w:eastAsia="Calibri" w:cs="Times New Roman"/>
          <w:sz w:val="27"/>
          <w:szCs w:val="27"/>
        </w:rPr>
        <w:tab/>
        <w:t xml:space="preserve">  </w:t>
      </w:r>
      <w:r w:rsidR="008755E6" w:rsidRPr="007A3947">
        <w:rPr>
          <w:rFonts w:eastAsia="Calibri" w:cs="Times New Roman"/>
          <w:sz w:val="27"/>
          <w:szCs w:val="27"/>
        </w:rPr>
        <w:tab/>
      </w:r>
      <w:proofErr w:type="gramEnd"/>
      <w:r w:rsidR="008755E6" w:rsidRPr="007A3947">
        <w:rPr>
          <w:rFonts w:eastAsia="Calibri" w:cs="Times New Roman"/>
          <w:sz w:val="27"/>
          <w:szCs w:val="27"/>
        </w:rPr>
        <w:t xml:space="preserve">       </w:t>
      </w:r>
      <w:r w:rsidRPr="007A3947">
        <w:rPr>
          <w:rFonts w:eastAsia="Calibri" w:cs="Times New Roman"/>
          <w:sz w:val="27"/>
          <w:szCs w:val="27"/>
        </w:rPr>
        <w:t xml:space="preserve">                 Д.Б. Гвоздев</w:t>
      </w:r>
    </w:p>
    <w:p w:rsidR="008755E6" w:rsidRPr="008755E6" w:rsidRDefault="008755E6" w:rsidP="008755E6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8755E6" w:rsidRPr="008755E6" w:rsidRDefault="008755E6" w:rsidP="008755E6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:rsidR="00B3639B" w:rsidRDefault="00B3639B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B3639B" w:rsidRDefault="00B3639B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B3639B" w:rsidRDefault="00B3639B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Default="0023451A" w:rsidP="008755E6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:rsidR="0023451A" w:rsidRPr="007A3947" w:rsidRDefault="0023451A" w:rsidP="008755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</w:p>
    <w:p w:rsidR="00DD4AD2" w:rsidRDefault="00DD4AD2" w:rsidP="008755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</w:p>
    <w:p w:rsidR="00DD4AD2" w:rsidRDefault="00DD4AD2" w:rsidP="008755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</w:p>
    <w:p w:rsidR="008755E6" w:rsidRPr="007A3947" w:rsidRDefault="008755E6" w:rsidP="008755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7A3947">
        <w:rPr>
          <w:rFonts w:eastAsia="Calibri" w:cs="Times New Roman"/>
          <w:sz w:val="24"/>
          <w:szCs w:val="24"/>
        </w:rPr>
        <w:t>Рассылается: секретариаты Гвоздева Д.Б., Гордиенко В.М.,</w:t>
      </w:r>
      <w:r w:rsidR="00B3639B" w:rsidRPr="007A3947">
        <w:rPr>
          <w:rFonts w:eastAsia="Calibri" w:cs="Times New Roman"/>
          <w:sz w:val="24"/>
          <w:szCs w:val="24"/>
        </w:rPr>
        <w:t xml:space="preserve"> Сергеевой О.А.,</w:t>
      </w:r>
      <w:r w:rsidR="00097485">
        <w:rPr>
          <w:rFonts w:eastAsia="Calibri" w:cs="Times New Roman"/>
          <w:sz w:val="24"/>
          <w:szCs w:val="24"/>
        </w:rPr>
        <w:t xml:space="preserve"> </w:t>
      </w:r>
      <w:r w:rsidR="00097485" w:rsidRPr="006A3D51">
        <w:rPr>
          <w:rFonts w:eastAsia="Calibri" w:cs="Times New Roman"/>
          <w:sz w:val="24"/>
          <w:szCs w:val="24"/>
        </w:rPr>
        <w:t>Боткина И.Н.</w:t>
      </w:r>
      <w:r w:rsidR="006A3D51">
        <w:rPr>
          <w:rFonts w:eastAsia="Calibri" w:cs="Times New Roman"/>
          <w:sz w:val="24"/>
          <w:szCs w:val="24"/>
        </w:rPr>
        <w:t>,</w:t>
      </w:r>
      <w:r w:rsidR="00097485" w:rsidRPr="007A3947">
        <w:rPr>
          <w:rFonts w:eastAsia="Calibri" w:cs="Times New Roman"/>
          <w:sz w:val="24"/>
          <w:szCs w:val="24"/>
        </w:rPr>
        <w:t xml:space="preserve"> </w:t>
      </w:r>
      <w:r w:rsidRPr="007A3947">
        <w:rPr>
          <w:rFonts w:eastAsia="Calibri" w:cs="Times New Roman"/>
          <w:sz w:val="24"/>
          <w:szCs w:val="24"/>
        </w:rPr>
        <w:t>Департамент оперативно-технологического управления, Ситуационно-аналитический центр, филиал ПАО «Россети» - Центр технического надзора, ДЗО ПАО «Россети».</w:t>
      </w:r>
    </w:p>
    <w:p w:rsidR="008755E6" w:rsidRPr="007A3947" w:rsidRDefault="00B3639B" w:rsidP="008755E6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proofErr w:type="spellStart"/>
      <w:r w:rsidRPr="007A3947">
        <w:rPr>
          <w:rFonts w:eastAsia="Calibri" w:cs="Times New Roman"/>
          <w:sz w:val="24"/>
          <w:szCs w:val="24"/>
        </w:rPr>
        <w:t>Добахянц</w:t>
      </w:r>
      <w:proofErr w:type="spellEnd"/>
      <w:r w:rsidRPr="007A3947">
        <w:rPr>
          <w:rFonts w:eastAsia="Calibri" w:cs="Times New Roman"/>
          <w:sz w:val="24"/>
          <w:szCs w:val="24"/>
        </w:rPr>
        <w:t xml:space="preserve"> Ю.В.</w:t>
      </w:r>
      <w:r w:rsidR="008755E6" w:rsidRPr="007A3947">
        <w:rPr>
          <w:rFonts w:eastAsia="Calibri" w:cs="Times New Roman"/>
          <w:sz w:val="24"/>
          <w:szCs w:val="24"/>
        </w:rPr>
        <w:t xml:space="preserve">, </w:t>
      </w:r>
      <w:proofErr w:type="spellStart"/>
      <w:r w:rsidRPr="007A3947">
        <w:rPr>
          <w:rFonts w:eastAsia="Calibri" w:cs="Times New Roman"/>
          <w:sz w:val="24"/>
          <w:szCs w:val="24"/>
        </w:rPr>
        <w:t>Болохов</w:t>
      </w:r>
      <w:proofErr w:type="spellEnd"/>
      <w:r w:rsidRPr="007A3947">
        <w:rPr>
          <w:rFonts w:eastAsia="Calibri" w:cs="Times New Roman"/>
          <w:sz w:val="24"/>
          <w:szCs w:val="24"/>
        </w:rPr>
        <w:t xml:space="preserve"> </w:t>
      </w:r>
      <w:proofErr w:type="gramStart"/>
      <w:r w:rsidRPr="007A3947">
        <w:rPr>
          <w:rFonts w:eastAsia="Calibri" w:cs="Times New Roman"/>
          <w:sz w:val="24"/>
          <w:szCs w:val="24"/>
        </w:rPr>
        <w:t>С.Н.</w:t>
      </w:r>
      <w:r w:rsidR="008755E6" w:rsidRPr="007A3947">
        <w:rPr>
          <w:rFonts w:eastAsia="Calibri" w:cs="Times New Roman"/>
          <w:sz w:val="24"/>
          <w:szCs w:val="24"/>
        </w:rPr>
        <w:t>.</w:t>
      </w:r>
      <w:proofErr w:type="gramEnd"/>
      <w:r w:rsidR="008755E6" w:rsidRPr="007A3947">
        <w:rPr>
          <w:rFonts w:eastAsia="Calibri" w:cs="Times New Roman"/>
          <w:sz w:val="24"/>
          <w:szCs w:val="24"/>
        </w:rPr>
        <w:t xml:space="preserve"> 56-87</w:t>
      </w:r>
    </w:p>
    <w:p w:rsidR="008755E6" w:rsidRPr="00EC22E3" w:rsidRDefault="008755E6" w:rsidP="00097485">
      <w:pPr>
        <w:spacing w:after="0" w:line="240" w:lineRule="auto"/>
        <w:jc w:val="both"/>
        <w:rPr>
          <w:rStyle w:val="webofficeattributevalue1"/>
          <w:rFonts w:ascii="Times New Roman" w:hAnsi="Times New Roman" w:cs="Times New Roman"/>
          <w:sz w:val="24"/>
          <w:szCs w:val="24"/>
        </w:rPr>
      </w:pPr>
      <w:r w:rsidRPr="007A3947">
        <w:rPr>
          <w:rFonts w:eastAsia="Calibri" w:cs="Times New Roman"/>
          <w:sz w:val="24"/>
          <w:szCs w:val="24"/>
        </w:rPr>
        <w:t xml:space="preserve">Визы: </w:t>
      </w:r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Боткин И.Н., Сергеева О.А </w:t>
      </w:r>
      <w:proofErr w:type="spellStart"/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>Магадеев</w:t>
      </w:r>
      <w:proofErr w:type="spellEnd"/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 Р.Р., Уколов В.А., </w:t>
      </w:r>
      <w:proofErr w:type="spellStart"/>
      <w:r w:rsidR="00244EA9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>Чевкин</w:t>
      </w:r>
      <w:proofErr w:type="spellEnd"/>
      <w:r w:rsidR="00244EA9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 Д.А.,</w:t>
      </w:r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 </w:t>
      </w:r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br/>
      </w:r>
      <w:r w:rsidR="00244EA9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>Софьин В.В.,</w:t>
      </w:r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>Турканов</w:t>
      </w:r>
      <w:proofErr w:type="spellEnd"/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 И.</w:t>
      </w:r>
      <w:r w:rsidR="00244EA9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>Ф.,</w:t>
      </w:r>
      <w:r w:rsidR="00097485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 </w:t>
      </w:r>
      <w:r w:rsidR="00244EA9" w:rsidRPr="00EC22E3">
        <w:rPr>
          <w:rStyle w:val="webofficeattributevalue1"/>
          <w:rFonts w:ascii="Times New Roman" w:hAnsi="Times New Roman" w:cs="Times New Roman"/>
          <w:sz w:val="24"/>
          <w:szCs w:val="24"/>
        </w:rPr>
        <w:t xml:space="preserve">Акимов Л.Ю. </w:t>
      </w:r>
    </w:p>
    <w:p w:rsidR="007638AB" w:rsidRDefault="007638AB" w:rsidP="007A3947">
      <w:pPr>
        <w:spacing w:after="0" w:line="240" w:lineRule="auto"/>
        <w:ind w:left="4956" w:firstLine="708"/>
      </w:pPr>
      <w:r>
        <w:t>Приложение 1</w:t>
      </w:r>
    </w:p>
    <w:p w:rsidR="007638AB" w:rsidRDefault="007638AB" w:rsidP="007A3947">
      <w:pPr>
        <w:spacing w:after="0" w:line="240" w:lineRule="auto"/>
        <w:ind w:left="4955" w:firstLine="709"/>
      </w:pPr>
      <w:r>
        <w:t>к распоряжению ПАО «Россети»</w:t>
      </w:r>
    </w:p>
    <w:p w:rsidR="007638AB" w:rsidRDefault="007638AB" w:rsidP="007A3947">
      <w:pPr>
        <w:spacing w:after="0" w:line="240" w:lineRule="auto"/>
        <w:ind w:left="4955" w:firstLine="709"/>
      </w:pPr>
      <w:r>
        <w:t xml:space="preserve">от </w:t>
      </w:r>
      <w:r w:rsidR="00C66C5E">
        <w:t xml:space="preserve">21.09.2018 </w:t>
      </w:r>
      <w:r>
        <w:t>№</w:t>
      </w:r>
      <w:r w:rsidR="00C66C5E">
        <w:t xml:space="preserve"> 412р</w:t>
      </w:r>
    </w:p>
    <w:p w:rsidR="00983710" w:rsidRDefault="00983710" w:rsidP="007A3947">
      <w:pPr>
        <w:shd w:val="clear" w:color="auto" w:fill="FFFFFF"/>
        <w:suppressAutoHyphens/>
        <w:spacing w:after="0" w:line="240" w:lineRule="auto"/>
        <w:ind w:firstLine="709"/>
        <w:rPr>
          <w:b/>
          <w:bCs/>
          <w:sz w:val="28"/>
          <w:szCs w:val="28"/>
        </w:rPr>
      </w:pPr>
    </w:p>
    <w:p w:rsidR="00A06C91" w:rsidRDefault="00A06C91" w:rsidP="007A3947">
      <w:pPr>
        <w:shd w:val="clear" w:color="auto" w:fill="FFFFFF"/>
        <w:suppressAutoHyphens/>
        <w:spacing w:after="0" w:line="240" w:lineRule="auto"/>
        <w:ind w:firstLine="709"/>
        <w:rPr>
          <w:b/>
          <w:bCs/>
          <w:sz w:val="28"/>
          <w:szCs w:val="28"/>
        </w:rPr>
      </w:pPr>
    </w:p>
    <w:p w:rsidR="00A06C91" w:rsidRDefault="00A06C91" w:rsidP="007A3947">
      <w:pPr>
        <w:shd w:val="clear" w:color="auto" w:fill="FFFFFF"/>
        <w:suppressAutoHyphens/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</w:p>
    <w:p w:rsidR="00A06C91" w:rsidRDefault="00A06C91" w:rsidP="007A3947">
      <w:pPr>
        <w:shd w:val="clear" w:color="auto" w:fill="FFFFFF"/>
        <w:suppressAutoHyphens/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center"/>
        <w:rPr>
          <w:sz w:val="20"/>
          <w:szCs w:val="20"/>
        </w:rPr>
      </w:pPr>
      <w:r w:rsidRPr="008F578D">
        <w:rPr>
          <w:b/>
          <w:bCs/>
          <w:sz w:val="28"/>
          <w:szCs w:val="28"/>
        </w:rPr>
        <w:t>КОНЦЕПЦИЯ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8F578D">
        <w:rPr>
          <w:b/>
          <w:bCs/>
          <w:sz w:val="28"/>
          <w:szCs w:val="28"/>
        </w:rPr>
        <w:lastRenderedPageBreak/>
        <w:t xml:space="preserve">развития системы оперативно-технологического управления и ситуационного управления в электросетевом комплексе </w:t>
      </w:r>
    </w:p>
    <w:p w:rsidR="007638AB" w:rsidRDefault="007638AB" w:rsidP="007A3947">
      <w:pPr>
        <w:shd w:val="clear" w:color="auto" w:fill="FFFFFF"/>
        <w:suppressAutoHyphens/>
        <w:spacing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8F578D">
        <w:rPr>
          <w:b/>
          <w:bCs/>
          <w:sz w:val="28"/>
          <w:szCs w:val="28"/>
        </w:rPr>
        <w:t>ПАО «Россети»</w:t>
      </w:r>
    </w:p>
    <w:p w:rsidR="00A90D0A" w:rsidRPr="00DD4AD2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  <w:rPr>
          <w:i/>
          <w:sz w:val="24"/>
          <w:szCs w:val="24"/>
        </w:rPr>
      </w:pPr>
      <w:r w:rsidRPr="00DD4AD2">
        <w:rPr>
          <w:bCs/>
          <w:i/>
          <w:sz w:val="24"/>
          <w:szCs w:val="24"/>
        </w:rPr>
        <w:t>(утверждена Правлением ПАО «Россети» протокол от 24.08.2018 № 755пр)</w:t>
      </w:r>
    </w:p>
    <w:p w:rsidR="007638AB" w:rsidRPr="007A3947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7A3947">
        <w:rPr>
          <w:sz w:val="24"/>
          <w:szCs w:val="24"/>
        </w:rPr>
        <w:t> 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A90D0A" w:rsidRDefault="00A90D0A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DD4AD2" w:rsidRDefault="00DD4AD2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DD4AD2" w:rsidRDefault="00DD4AD2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  <w:r w:rsidRPr="008F578D">
        <w:t>Москва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center"/>
      </w:pPr>
      <w:r w:rsidRPr="008F578D">
        <w:t>2018</w:t>
      </w:r>
    </w:p>
    <w:p w:rsidR="00097485" w:rsidRPr="007A3947" w:rsidRDefault="00097485" w:rsidP="007A3947"/>
    <w:p w:rsidR="00097485" w:rsidRDefault="00097485" w:rsidP="007A3947">
      <w:pPr>
        <w:pStyle w:val="10"/>
        <w:tabs>
          <w:tab w:val="left" w:pos="567"/>
        </w:tabs>
        <w:suppressAutoHyphens/>
        <w:spacing w:before="0" w:after="0"/>
        <w:ind w:firstLine="709"/>
        <w:jc w:val="center"/>
        <w:rPr>
          <w:rFonts w:ascii="Times New Roman" w:hAnsi="Times New Roman"/>
          <w:kern w:val="36"/>
          <w:sz w:val="28"/>
          <w:szCs w:val="28"/>
        </w:rPr>
      </w:pPr>
    </w:p>
    <w:p w:rsidR="007638AB" w:rsidRDefault="007638AB" w:rsidP="007A3947">
      <w:pPr>
        <w:pStyle w:val="10"/>
        <w:tabs>
          <w:tab w:val="left" w:pos="567"/>
        </w:tabs>
        <w:suppressAutoHyphens/>
        <w:spacing w:before="0" w:after="0"/>
        <w:ind w:firstLine="709"/>
        <w:jc w:val="center"/>
        <w:rPr>
          <w:rFonts w:ascii="Times New Roman" w:hAnsi="Times New Roman"/>
          <w:kern w:val="36"/>
          <w:sz w:val="28"/>
          <w:szCs w:val="28"/>
        </w:rPr>
      </w:pPr>
      <w:r w:rsidRPr="008F578D">
        <w:rPr>
          <w:rFonts w:ascii="Times New Roman" w:hAnsi="Times New Roman"/>
          <w:kern w:val="36"/>
          <w:sz w:val="28"/>
          <w:szCs w:val="28"/>
        </w:rPr>
        <w:t>Содержание</w:t>
      </w:r>
    </w:p>
    <w:p w:rsidR="00A90D0A" w:rsidRPr="007A3947" w:rsidRDefault="00A90D0A" w:rsidP="007A3947"/>
    <w:p w:rsidR="007638AB" w:rsidRPr="008F578D" w:rsidRDefault="007638AB" w:rsidP="007A39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08"/>
          <w:tab w:val="left" w:pos="993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Общие положения и предпосылки развития системы оперативно-технологического управления</w:t>
      </w:r>
      <w:r w:rsidRPr="008F578D">
        <w:rPr>
          <w:b/>
          <w:bCs/>
          <w:sz w:val="28"/>
          <w:szCs w:val="28"/>
        </w:rPr>
        <w:t xml:space="preserve"> </w:t>
      </w:r>
      <w:r w:rsidRPr="008F578D">
        <w:rPr>
          <w:sz w:val="28"/>
          <w:szCs w:val="28"/>
        </w:rPr>
        <w:t>и ситуационного управления в электросетевом комплексе</w:t>
      </w:r>
      <w:r w:rsidR="00A90D0A">
        <w:rPr>
          <w:sz w:val="28"/>
          <w:szCs w:val="28"/>
        </w:rPr>
        <w:t>.</w:t>
      </w:r>
    </w:p>
    <w:p w:rsidR="007638AB" w:rsidRPr="008F578D" w:rsidRDefault="007638AB" w:rsidP="007A39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08"/>
          <w:tab w:val="left" w:pos="993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Основные цели системы оперативно-технологического управления</w:t>
      </w:r>
      <w:r w:rsidRPr="007A3947">
        <w:rPr>
          <w:sz w:val="28"/>
          <w:szCs w:val="28"/>
        </w:rPr>
        <w:t xml:space="preserve"> </w:t>
      </w:r>
      <w:r w:rsidRPr="008F578D">
        <w:rPr>
          <w:sz w:val="28"/>
          <w:szCs w:val="28"/>
        </w:rPr>
        <w:t>и ситуационного управления в электросетевом комплексе</w:t>
      </w:r>
      <w:r w:rsidR="00A90D0A">
        <w:rPr>
          <w:sz w:val="28"/>
          <w:szCs w:val="28"/>
        </w:rPr>
        <w:t>.</w:t>
      </w:r>
    </w:p>
    <w:p w:rsidR="007638AB" w:rsidRPr="008F578D" w:rsidRDefault="007638AB" w:rsidP="007A39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08"/>
          <w:tab w:val="left" w:pos="113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Основные принципы построения и функционирования системы оперативно-технологического управления</w:t>
      </w:r>
      <w:r w:rsidRPr="007A3947">
        <w:rPr>
          <w:sz w:val="28"/>
          <w:szCs w:val="28"/>
        </w:rPr>
        <w:t xml:space="preserve"> </w:t>
      </w:r>
      <w:r w:rsidRPr="008F578D">
        <w:rPr>
          <w:sz w:val="28"/>
          <w:szCs w:val="28"/>
        </w:rPr>
        <w:t>и ситуационного управления в электросетевом комплексе</w:t>
      </w:r>
      <w:r w:rsidR="00A90D0A">
        <w:rPr>
          <w:sz w:val="28"/>
          <w:szCs w:val="28"/>
        </w:rPr>
        <w:t>.</w:t>
      </w:r>
    </w:p>
    <w:p w:rsidR="007638AB" w:rsidRPr="008F578D" w:rsidRDefault="007638AB" w:rsidP="007A39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08"/>
          <w:tab w:val="left" w:pos="113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Основные функции системы оперативно-технологического управления</w:t>
      </w:r>
      <w:r w:rsidRPr="007A3947">
        <w:rPr>
          <w:sz w:val="28"/>
          <w:szCs w:val="28"/>
        </w:rPr>
        <w:t xml:space="preserve"> </w:t>
      </w:r>
      <w:r w:rsidRPr="008F578D">
        <w:rPr>
          <w:sz w:val="28"/>
          <w:szCs w:val="28"/>
        </w:rPr>
        <w:t>и ситуационного управления в электросетевом комплексе</w:t>
      </w:r>
    </w:p>
    <w:p w:rsidR="007638AB" w:rsidRPr="008F578D" w:rsidRDefault="007638AB" w:rsidP="007A394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708"/>
          <w:tab w:val="left" w:pos="1134"/>
        </w:tabs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Структура системы оперативно-технологического управления</w:t>
      </w:r>
      <w:r w:rsidRPr="007A3947">
        <w:rPr>
          <w:sz w:val="28"/>
          <w:szCs w:val="28"/>
        </w:rPr>
        <w:t xml:space="preserve"> </w:t>
      </w:r>
      <w:r w:rsidRPr="008F578D">
        <w:rPr>
          <w:sz w:val="28"/>
          <w:szCs w:val="28"/>
        </w:rPr>
        <w:t>и ситуационного управления в электросетевом комплексе,</w:t>
      </w:r>
      <w:r w:rsidRPr="007A3947">
        <w:rPr>
          <w:sz w:val="28"/>
          <w:szCs w:val="28"/>
        </w:rPr>
        <w:t xml:space="preserve"> </w:t>
      </w:r>
      <w:r w:rsidRPr="008F578D">
        <w:rPr>
          <w:sz w:val="28"/>
          <w:szCs w:val="28"/>
        </w:rPr>
        <w:t>технологическое оснащение</w:t>
      </w:r>
    </w:p>
    <w:p w:rsidR="007638AB" w:rsidRPr="008F578D" w:rsidRDefault="007638AB" w:rsidP="007A3947">
      <w:pPr>
        <w:suppressAutoHyphens/>
        <w:spacing w:after="0" w:line="240" w:lineRule="auto"/>
        <w:ind w:firstLine="709"/>
      </w:pPr>
    </w:p>
    <w:p w:rsidR="007638AB" w:rsidRPr="008F578D" w:rsidRDefault="007638AB" w:rsidP="007A3947">
      <w:pPr>
        <w:pStyle w:val="10"/>
        <w:suppressAutoHyphens/>
        <w:spacing w:before="0" w:after="0"/>
        <w:ind w:firstLine="709"/>
        <w:jc w:val="both"/>
      </w:pPr>
      <w:r w:rsidRPr="008F578D">
        <w:rPr>
          <w:rFonts w:ascii="Arial Unicode MS" w:hAnsi="Arial Unicode MS"/>
          <w:b w:val="0"/>
          <w:bCs w:val="0"/>
        </w:rPr>
        <w:br w:type="page"/>
      </w:r>
    </w:p>
    <w:p w:rsidR="007638AB" w:rsidRPr="008F578D" w:rsidRDefault="007638AB" w:rsidP="007A3947">
      <w:pPr>
        <w:pStyle w:val="10"/>
        <w:suppressAutoHyphens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78D">
        <w:rPr>
          <w:rFonts w:ascii="Times New Roman" w:hAnsi="Times New Roman"/>
          <w:sz w:val="28"/>
          <w:szCs w:val="28"/>
          <w:lang w:val="en-US"/>
        </w:rPr>
        <w:lastRenderedPageBreak/>
        <w:t>I</w:t>
      </w:r>
      <w:r w:rsidRPr="008F578D">
        <w:rPr>
          <w:rFonts w:ascii="Times New Roman" w:hAnsi="Times New Roman"/>
          <w:sz w:val="28"/>
          <w:szCs w:val="28"/>
        </w:rPr>
        <w:t>. Общие положения и предпосылки развития системы оперативно-технологического управления и ситуационного управления в электросетевом комплексе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Предпосылками для дальнейшего развития и оптимизации существующей системы оперативно-технологического управления и ситуационного управления (далее – ОТУ и СУ) в электросетевом комплексе группы компаний ПАО «Россети» (далее – электросетевой комплекс) являются: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1. Необходимость формализации единых подходов к построению и обеспечению функционирования системы ОТУ и СУ в электросетевом комплексе. Завершение формирования структуры ОТУ и СУ в электросетевом комплексе с созданием центров управления сетями (далее – ЦУС) и ситуационно-аналитических центров (далее – САЦ) в группе компаний ПАО «Россети».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2. Необходимость оптимизации и повышения эффективности бизнес-процессов ОТУ и СУ посредством формирования и внедрения единой стратегии развития и технической политики в области ОТУ и СУ в электросетевом комплексе с использованием цифровых технологий управления электросетевым комплексом.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3. Необходимость оптимального распределения функций и ответственности в части ОТУ и СУ между структурными уровнями системы ОТУ и СУ дочерних обществ ПАО «Россети».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 Необходимость дальнейшего повышения надежности электроснабжения потребителей и эффективности функционирования электросетевого комплекса.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5. Необходимость выполнения мероприятий по обеспечению технологической возможности реализации функций дистанционного управления оборудованием и устройствами подстанций из удаленных центров управления в соответствии с едиными подходами к организации функций дистанционного управления оборудованием и устройствами подстанций группы компаний ПАО «Россети» из диспетчерских центров АО «СО ЕЭС» и ЦУС, и, как следствие, возможности изменения схем оперативного обслуживания подстанций.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Для целей настоящей Концепции под оперативно-технологическим управлением (ОТУ) понимается комплекс мер по управлению технологическими режимами работы и эксплуатационным состоянием объектов электросетевого хозяйства (ЕНЭС и распределительных электрических сетей (далее – объекты электросетевого хозяйства)) в соответствии с требованиями субъекта оперативно-диспетчерского управления в электроэнергетике в отношении ЛЭП, оборудования и устройств подстанций, относящихся к объектам диспетчеризации, и самостоятельно или в координации с иными субъектами электроэнергетики, потребителями электрической энергии в отношении ЛЭП, оборудования и устройств подстанций, не относящихся к объектам диспетчеризации.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Под ситуационным управлением (СУ) понимается деятельность, направленная на предупреждение возникновения и ликвидацию последствий аварий и иных нештатных ситуаций на объектах электросетевого хозяйства, посредством анализа, принятия и реализации соответствующих управленческих решений с учетом текущей оперативной обстановки, располагаемых ресурсов и прогнозов последствий принимаемых управленческих решений.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Оперативно-технологическое управление объектами электросетевого хозяйства осуществляется в тесном взаимодействии с ситуационным управлением, при этом часть функций ситуационного управления выполняется оперативным персоналом.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Настоящая Концепция определяет: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1. Основные принципы построения и обеспечения функционирования системы ОТУ и СУ в электросетевом комплексе.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2. Цели, функции и структуру системы ОТУ и СУ в электросетевом комплексе для всех уровней системы.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3. Основы взаимодействия дочерних обществ ПАО «Россети» (их филиалов, уровней системы оперативно-технологического управления) между собой, с иными субъектами электроэнергетики, потребителями электрической энергии, а также с диспетчерскими центрами АО «СО ЕЭС» при организации и осуществлении функций ОТУ и СУ.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 Основные направления развития системы ОТУ и СУ в электросетевом комплексе.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rFonts w:eastAsia="Times New Roman" w:cs="Times New Roman"/>
          <w:sz w:val="28"/>
          <w:szCs w:val="28"/>
        </w:rPr>
      </w:pPr>
      <w:r w:rsidRPr="008F578D">
        <w:rPr>
          <w:sz w:val="28"/>
          <w:szCs w:val="28"/>
        </w:rPr>
        <w:t>Положениями настоящей Концепции необходимо руководствоваться при развитии системы ОТУ и СУ в электросетевом комплексе дочерних обществ ПАО «Россети» (далее – электросетевой комплекс), а также при создании (модернизации) информационно-технологических систем для выполнения функций ОТУ и СУ (далее – ИТС ОТУ и СУ).</w:t>
      </w:r>
    </w:p>
    <w:p w:rsidR="007638AB" w:rsidRPr="008F578D" w:rsidRDefault="007638AB" w:rsidP="00DC2B4F">
      <w:pPr>
        <w:pStyle w:val="a4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78D">
        <w:rPr>
          <w:rFonts w:ascii="Times New Roman" w:hAnsi="Times New Roman"/>
          <w:sz w:val="28"/>
          <w:szCs w:val="28"/>
        </w:rPr>
        <w:t>Действие настоящей Концепции распространяется на ПАО «Россети», организации, осуществляющие деятельность по передаче электрической энергии, являющиеся дочерними обществами ПАО «Россети</w:t>
      </w:r>
      <w:r w:rsidRPr="008F578D">
        <w:rPr>
          <w:rStyle w:val="a7"/>
          <w:rFonts w:ascii="Times New Roman" w:hAnsi="Times New Roman"/>
          <w:sz w:val="28"/>
          <w:szCs w:val="28"/>
        </w:rPr>
        <w:footnoteReference w:id="2"/>
      </w:r>
      <w:r w:rsidRPr="008F578D">
        <w:rPr>
          <w:rFonts w:ascii="Times New Roman" w:hAnsi="Times New Roman"/>
          <w:sz w:val="28"/>
          <w:szCs w:val="28"/>
        </w:rPr>
        <w:t>».</w:t>
      </w:r>
    </w:p>
    <w:p w:rsidR="007638AB" w:rsidRPr="008F578D" w:rsidRDefault="007638AB" w:rsidP="00DC2B4F">
      <w:pPr>
        <w:pStyle w:val="a4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78D">
        <w:rPr>
          <w:rFonts w:ascii="Times New Roman" w:hAnsi="Times New Roman"/>
          <w:sz w:val="28"/>
          <w:szCs w:val="28"/>
        </w:rPr>
        <w:t>ПАО «Россети» (дочерними обществами ПАО «Россети») на основании настоящей Концепции разрабатываются организационно-распорядительные и другие документы, необходимые для ее реализации.</w:t>
      </w:r>
    </w:p>
    <w:p w:rsidR="007638AB" w:rsidRPr="008F578D" w:rsidRDefault="007638AB" w:rsidP="007A3947">
      <w:pPr>
        <w:pStyle w:val="10"/>
        <w:suppressAutoHyphens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78D">
        <w:rPr>
          <w:rFonts w:ascii="Times New Roman" w:hAnsi="Times New Roman"/>
          <w:sz w:val="28"/>
          <w:szCs w:val="28"/>
          <w:lang w:val="en-US"/>
        </w:rPr>
        <w:t>II</w:t>
      </w:r>
      <w:r w:rsidRPr="008F578D">
        <w:rPr>
          <w:rFonts w:ascii="Times New Roman" w:hAnsi="Times New Roman"/>
          <w:sz w:val="28"/>
          <w:szCs w:val="28"/>
        </w:rPr>
        <w:t>.</w:t>
      </w:r>
      <w:r w:rsidRPr="008F578D">
        <w:rPr>
          <w:rFonts w:ascii="Times New Roman" w:hAnsi="Times New Roman"/>
          <w:sz w:val="28"/>
          <w:szCs w:val="28"/>
          <w:lang w:val="en-US"/>
        </w:rPr>
        <w:t> </w:t>
      </w:r>
      <w:r w:rsidRPr="008F578D">
        <w:rPr>
          <w:rFonts w:ascii="Times New Roman" w:hAnsi="Times New Roman"/>
          <w:sz w:val="28"/>
          <w:szCs w:val="28"/>
        </w:rPr>
        <w:t>Основные цели системы оперативно-технологического управления и ситуационного управления в электросетевом комплексе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2.1. Обеспечение надежного функционирования объектов электросетевого хозяйства и допустимых технологических режимов работы ЛЭП, оборудования и устройств электросетевого комплекса.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2.2. Обеспечение надежного электроснабжения потребителей электрической энергии и качества электрической энергии в соответствии с требованиями действующих нормативных правовых актов (НПА), нормативно-технических документов (НТД) и условиями договоров оказания услуг по передаче электрической энергии (договоров энергоснабжения).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2.3. Предотвращение и оперативная ликвидация последствий аварий на объектах электросетевого хозяйства посредством оптимального использования располагаемых ресурсов (в том числе с использованием ресурсов мобильной генерации).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2.4. Обеспечение безопасности эксплуатации объектов электросетевого хозяйства, снижение числа аварий, связанных с ошибочными действиями оперативного персонала.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2.5. Обеспечение эффективной передачи электрической энергии по электрическим сетям с учетом необходимости снижения технологических потерь в соответствии с действующими требованиями НПА, НТД.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2.6. Построение системы эффективного взаимодействия с субъектами электроэнергетики и </w:t>
      </w:r>
      <w:proofErr w:type="gramStart"/>
      <w:r w:rsidRPr="008F578D">
        <w:rPr>
          <w:sz w:val="28"/>
          <w:szCs w:val="28"/>
        </w:rPr>
        <w:t>иными организациями</w:t>
      </w:r>
      <w:proofErr w:type="gramEnd"/>
      <w:r w:rsidRPr="008F578D">
        <w:rPr>
          <w:sz w:val="28"/>
          <w:szCs w:val="28"/>
        </w:rPr>
        <w:t xml:space="preserve"> и ведомствами для организации ОТУ и СУ в электросетевом комплексе.</w:t>
      </w:r>
    </w:p>
    <w:p w:rsidR="007638AB" w:rsidRPr="008F578D" w:rsidRDefault="007638AB" w:rsidP="007A3947">
      <w:pPr>
        <w:pStyle w:val="10"/>
        <w:suppressAutoHyphens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78D">
        <w:rPr>
          <w:rFonts w:ascii="Times New Roman" w:hAnsi="Times New Roman"/>
          <w:sz w:val="28"/>
          <w:szCs w:val="28"/>
          <w:lang w:val="en-US"/>
        </w:rPr>
        <w:t>III</w:t>
      </w:r>
      <w:r w:rsidRPr="008F578D">
        <w:rPr>
          <w:rFonts w:ascii="Times New Roman" w:hAnsi="Times New Roman"/>
          <w:sz w:val="28"/>
          <w:szCs w:val="28"/>
        </w:rPr>
        <w:t>. Основные принципы построения и функционирования системы оперативно-технологического управления и ситуационного управления в электросетевом комплексе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При формировании и обеспечении функционирования системы ОТУ и СУ в электросетевом комплексе необходимо руководствоваться следующими принципами:</w:t>
      </w:r>
    </w:p>
    <w:p w:rsidR="007638AB" w:rsidRPr="008F578D" w:rsidRDefault="007638AB" w:rsidP="007A3947">
      <w:pPr>
        <w:pStyle w:val="a3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3.1. Обеспечение максимального уровня надежности функционирования электросетевого комплекса и электроснабжения потребителей.</w:t>
      </w:r>
    </w:p>
    <w:p w:rsidR="007638AB" w:rsidRPr="008F578D" w:rsidRDefault="007638AB" w:rsidP="007A3947">
      <w:pPr>
        <w:pStyle w:val="a3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3.2. Обеспечение максимального уровня наблюдаемости электросетевого комплекса.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3.3. Обеспечение управляемости электросетевым комплексом.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3.4. Обеспечение единства (неразрывности) процессов ОТУ и СУ со всеми производственными процессами в рамках оказания услуг по передаче электрической энергии и эксплуатации объектов электросетевого хозяйства.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3.5. Обеспечение типовой масштабируемой вертикально-интегрированной структуры системы ОТУ и СУ</w:t>
      </w:r>
      <w:r w:rsidRPr="008F578D">
        <w:rPr>
          <w:sz w:val="28"/>
          <w:szCs w:val="28"/>
        </w:rPr>
        <w:t xml:space="preserve"> в электросетевом комплексе</w:t>
      </w:r>
      <w:r w:rsidRPr="008F578D">
        <w:rPr>
          <w:kern w:val="24"/>
          <w:sz w:val="28"/>
          <w:szCs w:val="28"/>
        </w:rPr>
        <w:t xml:space="preserve"> с оптимально обоснованным числом уровней.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sz w:val="28"/>
          <w:szCs w:val="28"/>
        </w:rPr>
        <w:t>3.6. У</w:t>
      </w:r>
      <w:r w:rsidRPr="008F578D">
        <w:rPr>
          <w:kern w:val="24"/>
          <w:sz w:val="28"/>
          <w:szCs w:val="28"/>
        </w:rPr>
        <w:t>нификация организационных структур подразделений системы ОТУ и СУ</w:t>
      </w:r>
      <w:r w:rsidRPr="008F578D">
        <w:rPr>
          <w:sz w:val="28"/>
          <w:szCs w:val="28"/>
        </w:rPr>
        <w:t xml:space="preserve"> в электросетевом комплексе</w:t>
      </w:r>
      <w:r w:rsidRPr="008F578D">
        <w:rPr>
          <w:kern w:val="24"/>
          <w:sz w:val="28"/>
          <w:szCs w:val="28"/>
        </w:rPr>
        <w:t xml:space="preserve"> на всех уровнях управления.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3.7. Реализация единой технической политики в части технологического оснащения и информационного обеспечения структурных подразделений всех уровней системы ОТУ и СУ</w:t>
      </w:r>
      <w:r w:rsidRPr="008F578D">
        <w:rPr>
          <w:sz w:val="28"/>
          <w:szCs w:val="28"/>
        </w:rPr>
        <w:t xml:space="preserve"> в электросетевом комплексе</w:t>
      </w:r>
      <w:r w:rsidRPr="008F578D">
        <w:rPr>
          <w:kern w:val="24"/>
          <w:sz w:val="28"/>
          <w:szCs w:val="28"/>
        </w:rPr>
        <w:t>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kern w:val="24"/>
          <w:sz w:val="28"/>
          <w:szCs w:val="28"/>
        </w:rPr>
        <w:t>3.8. Оптимальное распределение по способу управления ЛЭП, оборудования и устройств подстанций между уровнями системы ОТУ в соответствии с требованиями субъекта оперативно-диспетчерского управления в электроэнергетике в отношении объектов диспетчеризации и самостоятельно или по согласованию с иными субъектами электроэнергетики, потребителями электрической энергии в отношении</w:t>
      </w:r>
      <w:r w:rsidRPr="008F578D">
        <w:rPr>
          <w:sz w:val="28"/>
          <w:szCs w:val="28"/>
        </w:rPr>
        <w:t xml:space="preserve"> ЛЭП, оборудования и устройств подстанций, не относящихся к объектам</w:t>
      </w:r>
      <w:r w:rsidRPr="008F578D">
        <w:t xml:space="preserve"> </w:t>
      </w:r>
      <w:r w:rsidRPr="008F578D">
        <w:rPr>
          <w:sz w:val="28"/>
          <w:szCs w:val="28"/>
        </w:rPr>
        <w:t>диспетчеризации.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3.9. Исключение использования промежуточных звеньев при передаче команд диспетчерского и оперативного персонала.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3.10. Разработка в отношении объектов диспетчеризации в соответствии с требованиями АО «СО ЕЭС» технических решений по организации каналов связи и передачи телеметрической информации между диспетчерскими центрами АО «СО ЕЭС» и ЦУС, подстанциями и самостоятельно или по согласованию с иными субъектами электроэнергетики, потребителями электрической энергии в отношении не объектов диспетчеризации.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3.11. Осуществление технологического взаимодействия дочерних обществ ПАО «Россети» и диспетчерских центров АО «СО ЕЭС» при выполнении своих функций в соответствии с документами о технологическом взаимодействии.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3.12. Осуществление технологического взаимодействия дочерних обществ ПАО «Россети» между собой, с иными сетевыми организациями, потребителями электрической энергии и </w:t>
      </w:r>
      <w:r w:rsidRPr="008F578D">
        <w:rPr>
          <w:sz w:val="28"/>
          <w:szCs w:val="28"/>
        </w:rPr>
        <w:lastRenderedPageBreak/>
        <w:t>собственниками объектов электроэнергетики при выполнении функций ОТУ и СУ</w:t>
      </w:r>
      <w:r w:rsidRPr="008F578D">
        <w:t xml:space="preserve"> </w:t>
      </w:r>
      <w:r w:rsidRPr="008F578D">
        <w:rPr>
          <w:sz w:val="28"/>
          <w:szCs w:val="28"/>
        </w:rPr>
        <w:t>в соответствии с совместными документами о технологическом взаимодействии.</w:t>
      </w:r>
    </w:p>
    <w:p w:rsidR="007638AB" w:rsidRPr="008F578D" w:rsidRDefault="007638AB" w:rsidP="007A3947">
      <w:pPr>
        <w:shd w:val="clear" w:color="auto" w:fill="FFFFFF"/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kern w:val="24"/>
          <w:sz w:val="28"/>
          <w:szCs w:val="28"/>
        </w:rPr>
        <w:t>3.13. Обеспечение постоянной готовности ЛЭП, оборудования и устройств подстанций и оперативного персонала к изменению технологического режима работы или эксплуатационного состояния объектов электросетевого хозяйства, в том числе по</w:t>
      </w:r>
      <w:r w:rsidRPr="008F578D">
        <w:rPr>
          <w:sz w:val="28"/>
          <w:szCs w:val="28"/>
        </w:rPr>
        <w:t xml:space="preserve"> диспетчерским командам (распоряжениям, разрешениям) диспетчерских центров АО «СО ЕЭС» в отношении объектов диспетчеризации.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 xml:space="preserve">3.14. Обеспечение в реальном времени мониторинга функционирования ЛЭП, оборудования и устройств объектов электросетевого комплекса и организации аварийно-восстановительных работ на </w:t>
      </w:r>
      <w:r w:rsidRPr="008F578D">
        <w:rPr>
          <w:sz w:val="28"/>
          <w:szCs w:val="28"/>
        </w:rPr>
        <w:t>объектах электросетевого хозяйства</w:t>
      </w:r>
      <w:r w:rsidRPr="008F578D">
        <w:rPr>
          <w:kern w:val="24"/>
          <w:sz w:val="28"/>
          <w:szCs w:val="28"/>
        </w:rPr>
        <w:t xml:space="preserve"> дочерних обществ ПАО «Россети» с использованием информации, поступающей от автоматизированных систем и уполномоченного персонала.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3.15. Организация информационного обеспечения в реальном времени руководства ПАО «Россети», дочерних обществ и их филиалов для принятия оптимальных и обоснованных управленческих решений.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3.16. Организация информационного обеспечения федеральных органов исполнительной власти и других заинтересованных организаций об аварийных и чрезвычайных ситуациях в электросетевом комплексе.</w:t>
      </w:r>
    </w:p>
    <w:p w:rsidR="007638AB" w:rsidRPr="008F578D" w:rsidRDefault="007638AB" w:rsidP="007A3947">
      <w:pPr>
        <w:pStyle w:val="a3"/>
        <w:suppressAutoHyphens/>
        <w:spacing w:after="0" w:line="240" w:lineRule="auto"/>
        <w:ind w:left="0" w:firstLine="709"/>
        <w:jc w:val="both"/>
        <w:rPr>
          <w:kern w:val="24"/>
          <w:sz w:val="28"/>
          <w:szCs w:val="28"/>
        </w:rPr>
      </w:pPr>
      <w:r w:rsidRPr="008F578D">
        <w:rPr>
          <w:kern w:val="24"/>
          <w:sz w:val="28"/>
          <w:szCs w:val="28"/>
        </w:rPr>
        <w:t>3.17. Обеспечение круглосуточной готовности сил и средств к решению задач по предупреждению и ликвидации аварийных и чрезвычайных ситуаций, восстановлению электроснабжения потребителей.</w:t>
      </w:r>
    </w:p>
    <w:p w:rsidR="007638AB" w:rsidRPr="008F578D" w:rsidRDefault="007638AB" w:rsidP="007A3947">
      <w:pPr>
        <w:pStyle w:val="10"/>
        <w:suppressAutoHyphens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78D">
        <w:rPr>
          <w:rFonts w:ascii="Times New Roman" w:hAnsi="Times New Roman"/>
          <w:sz w:val="28"/>
          <w:szCs w:val="28"/>
          <w:lang w:val="en-US"/>
        </w:rPr>
        <w:t>IV</w:t>
      </w:r>
      <w:r w:rsidRPr="008F578D">
        <w:rPr>
          <w:rFonts w:ascii="Times New Roman" w:hAnsi="Times New Roman"/>
          <w:sz w:val="28"/>
          <w:szCs w:val="28"/>
        </w:rPr>
        <w:t>. Основные функции системы оперативно-технологического управления и ситуационного управления в электросетевом комплексе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В процессе осуществления функций ОТУ и СУ в электросетевом комплексе соответствующими структурными подразделениями системы ОТУ и СУ сетевых организаций выполняются операционные, </w:t>
      </w:r>
      <w:proofErr w:type="spellStart"/>
      <w:r w:rsidRPr="008F578D">
        <w:rPr>
          <w:sz w:val="28"/>
          <w:szCs w:val="28"/>
        </w:rPr>
        <w:t>неоперационные</w:t>
      </w:r>
      <w:proofErr w:type="spellEnd"/>
      <w:r w:rsidRPr="008F578D">
        <w:rPr>
          <w:sz w:val="28"/>
          <w:szCs w:val="28"/>
        </w:rPr>
        <w:t>, организационно-методологические, информационно-аналитические функции, а также функции по организации и руководству проведением аварийно-восстановительных работ.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Операционные функции направлены непосредственно на обеспечение управления технологическим режимом работы или эксплуатационным состоянием ЛЭП, оборудования и устройств объектов электросетевого комплекса.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8F578D">
        <w:rPr>
          <w:sz w:val="28"/>
          <w:szCs w:val="28"/>
        </w:rPr>
        <w:t>Неоперационные</w:t>
      </w:r>
      <w:proofErr w:type="spellEnd"/>
      <w:r w:rsidRPr="008F578D">
        <w:rPr>
          <w:sz w:val="28"/>
          <w:szCs w:val="28"/>
        </w:rPr>
        <w:t xml:space="preserve"> функции предусматривают планирование ремонтов, проработку заявок на изменение эксплуатационного состояния и технологического режима работы ЛЭП, оборудования и устройств объектов электросетевого комплекса, разработку оперативной документации, организацию работы с персоналом, расследование причин аварий, обеспечение безопасного производства работ на ЛЭП, устройствах и оборудовании подстанций.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Организационно-методологические функции – функции по разработке основных стратегических направлений развития и оптимизации системы ОТУ и СУ в электросетевом комплексе, разработке и внедрению инструктивных, организационных и методологических документов, регламентирующих деятельность дочерних обществ ПАО «Россети» при осуществлении функций ОТУ и СУ, контроль за их соблюдением.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Информационно-аналитические функции – функции, связанные с круглосуточным мониторингом оперативной обстановки, складывающейся в зонах эксплуатационной ответственности дочерних обществ ПАО «Россети», информационной поддержкой деятельности руководства ПАО «Россети»,</w:t>
      </w:r>
      <w:r w:rsidRPr="008F578D">
        <w:t xml:space="preserve"> </w:t>
      </w:r>
      <w:r w:rsidRPr="008F578D">
        <w:rPr>
          <w:sz w:val="28"/>
          <w:szCs w:val="28"/>
        </w:rPr>
        <w:t xml:space="preserve">дочерних обществ и их филиалов при принятии управленческих решений по координации деятельности в повседневном режиме и при ликвидации последствий технологических нарушений </w:t>
      </w:r>
      <w:r w:rsidRPr="008F578D">
        <w:rPr>
          <w:sz w:val="28"/>
          <w:szCs w:val="28"/>
        </w:rPr>
        <w:lastRenderedPageBreak/>
        <w:t>(аварий) и чрезвычайных ситуаций, а также с анализом и прогнозированием развития аварий, событий, рисков обеспечения надежного функционирования объектов электросетевого хозяйства.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Функции по организации и руководству проведением аварийно-восстановительных работ </w:t>
      </w:r>
      <w:r w:rsidR="00CE7388">
        <w:rPr>
          <w:sz w:val="28"/>
          <w:szCs w:val="28"/>
        </w:rPr>
        <w:t>-</w:t>
      </w:r>
      <w:r w:rsidRPr="008F578D">
        <w:rPr>
          <w:sz w:val="28"/>
          <w:szCs w:val="28"/>
        </w:rPr>
        <w:t xml:space="preserve"> функции, обеспечивающие организацию и проведение ремонтных работ по восстановлению нормального функционирования объекта электросетевого хозяйства или электросетевого комплекса в целом в кратчайшие сроки, которые должны осуществляться непрерывно до полного восстановления электроснабжения потребителей по временной или постоянной схемам, в том числе при неблагоприятных внешних условиях и в ночное время, в соответствии с правилами по охране труда.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Указанные функции обеспечивают достижение целей, определенных учредительными и организационными документами ПАО «Россети», дочерних обществ и их филиалов. Распределение функций в иерархической структуре ОТУ и СУ ИА ПАО «Россети» - дочерние общества - филиалы обеспечивает отсутствие дублирования реализуемых деловых процессов.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Полный перечень задач и функций определяется соответствующими положениями о структурных подразделениях для всех уровней системы ОТУ и СУ </w:t>
      </w:r>
      <w:bookmarkStart w:id="1" w:name="OLE_LINK13"/>
      <w:r w:rsidRPr="008F578D">
        <w:rPr>
          <w:sz w:val="28"/>
          <w:szCs w:val="28"/>
        </w:rPr>
        <w:t>и</w:t>
      </w:r>
      <w:bookmarkStart w:id="2" w:name="OLE_LINK14"/>
      <w:bookmarkEnd w:id="1"/>
      <w:r w:rsidRPr="008F578D">
        <w:rPr>
          <w:sz w:val="28"/>
          <w:szCs w:val="28"/>
        </w:rPr>
        <w:t xml:space="preserve"> Регламентом организационного проектирования в дочерних обществах ПАО «Россети»</w:t>
      </w:r>
      <w:bookmarkEnd w:id="2"/>
      <w:r w:rsidRPr="008F578D">
        <w:rPr>
          <w:sz w:val="28"/>
          <w:szCs w:val="28"/>
        </w:rPr>
        <w:t>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 Основными функциями ОТУ и СУ в электросетевом комплексе на уровне ИА ПАО «Россети», ПАО «ФСК ЕЭС», МРСК, РСК прямого подчинения являются:</w:t>
      </w:r>
    </w:p>
    <w:p w:rsidR="007638AB" w:rsidRPr="008F578D" w:rsidRDefault="007638AB" w:rsidP="007A3947">
      <w:pPr>
        <w:keepNext/>
        <w:suppressAutoHyphens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F578D">
        <w:rPr>
          <w:b/>
          <w:sz w:val="28"/>
          <w:szCs w:val="28"/>
        </w:rPr>
        <w:t>В части функций ОТУ: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4.1.1. Оптимизация структуры ОТУ, в том числе контроль формирования и функционирования структурных подразделений, выполняющих функции ОТУ.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4.1.2. Оптимизация основных бизнес-процессов ОТУ (управление технологическими режимами работы ЛЭП, оборудования и устройств, оперативные переключения, предотвращение развития и ликвидация аварий и т.д.).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4.1.3. Разработка нормативной документации, определяющей порядок функционирования системы ОТУ.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4.1.4. Формирование совместных с АО «СО ЕЭС» предложений по разработке и изменению НПА и НТД в части ОТУ.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4.1.5. Определение принципов (критериев) распределения объектов электросетевого хозяйства по способу технологического управления и ведения, в том числе по объектам диспетчеризации – совместно с АО «СО ЕЭС».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4.1.6. Выстраивание эффективной системы взаимодействия с АО «СО ЕЭС», с другими субъектами электроэнергетики и потребителями электрической энергии в процессе осуществления функций ОТУ.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4.1.7. Совершенствование технологий расчетов электрических режимов электрических сетей.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4.1.8. Методологическое сопровождение управления потоками реактивной мощности и уровнями напряжения.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4.1.9. Методологическое сопровождение, контроль соблюдения порядка разработки и утверждения графиков аварийного ограничения режима потребления электрической энергии (мощности).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4.1.10. Методологическое сопровождение формирования, рассмотрения и реализации диспетчерских (оперативных) заявок на вывод в ремонт объектов электросетевого хозяйства, формирования графиков ремонтов, в том числе с учетом требований АО «СО ЕЭС» в отношении объектов диспетчеризации.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4.1.11. Методологическое сопровождение, контроль организации и проведения контрольных, внеочередных и иных замеров</w:t>
      </w:r>
      <w:r w:rsidRPr="008F578D">
        <w:t xml:space="preserve"> </w:t>
      </w:r>
      <w:proofErr w:type="spellStart"/>
      <w:r w:rsidRPr="008F578D">
        <w:rPr>
          <w:sz w:val="28"/>
          <w:szCs w:val="28"/>
        </w:rPr>
        <w:t>потокораспределения</w:t>
      </w:r>
      <w:proofErr w:type="spellEnd"/>
      <w:r w:rsidRPr="008F578D">
        <w:rPr>
          <w:sz w:val="28"/>
          <w:szCs w:val="28"/>
        </w:rPr>
        <w:t>, нагрузок и параметров электрических режимов работы объектов электросетевого комплекса.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4.1.12. Методологическое сопровождение и контроль организации работы с технологическим, в том числе оперативным, персоналом.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4.1.13. Разработка и контроль соблюдения функциональных требований к программно-техническим комплексам по расчету технологических режимов и потерь электрической энергии в электрических сетях.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4.1.14. Совершенствование систем автоматизации (АСТУ, АСУ ТП подстанций), разработка и оптимизация функциональных требований к АСТУ, технологической связи и телемеханике и обеспечение их соблюдения.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4.1.15. Разработка и внедрение в дочерних обществах (их филиалах) методологии расчетов токов и напряжений при коротких замыканиях, выбора параметров срабатывания и размещения устройств релейной защиты и сетевой автоматики.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4.1.16. Контроль выполнения заданий АО «СО ЕЭС» по объемам нагрузки, необходимой для подключения под действие АЧР, САОН и других видов противоаварийной автоматики.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4.1.17. Разработка требований к организации эксплуатации, технического обслуживания и ремонта устройств РЗА.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4.1.18. Мониторинг, учет, анализ работы и устранения дефектов устройств РЗА.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4.1.19. Проверка качества эксплуатации устройств РЗА на объектах электросетевого хозяйства.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4.1.20. Организация и контроль деятельности по вводу в эксплуатацию устройств РЗА объектов электросетевого хозяйства.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4.1.21. Контроль реализации программ мероприятий по повышению надежности функционирования объектов электросетевого хозяйства в части схемно-режимных мероприятий, РЗА, АСТУ, СДТУ.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4.1.22. Формирование требований к аттестации устройств РЗА.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4.1.23. Определение совместно с АО «СО ЕЭС» приоритетов и контроль реализации программ модернизации и расширения систем сбора и передачи информации с подстанций, проектов дистанционного управления оборудованием и устройствами подстанций, программ оснащения ВЛ схемами плавки гололеда и иных совместных программ.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4.1.24. Методологическое обеспечение и контроль реализации проектов с использованием цифровых технологий управления электросетевым комплексом.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4.1.25. Участие в расследовании аварий и иных технологических нарушений в электросетевом комплексе.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4.1.26. Разработка функциональных требований к ИТС ОТУ и СУ.</w:t>
      </w:r>
    </w:p>
    <w:p w:rsidR="007638AB" w:rsidRPr="008F578D" w:rsidRDefault="007638AB" w:rsidP="007A3947">
      <w:pPr>
        <w:keepNext/>
        <w:suppressAutoHyphens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F578D">
        <w:rPr>
          <w:b/>
          <w:sz w:val="28"/>
          <w:szCs w:val="28"/>
        </w:rPr>
        <w:t>В части функций СУ: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4.1.26. Разработка, совершенствование методологии и документов, регламентирующих деятельность в области предотвращения и ликвидации последствий аварий, проведения аварийно-восстановительных работ на объектах электросетевого хозяйства, в том числе с использованием ресурсов мобильной генерации.</w:t>
      </w:r>
    </w:p>
    <w:p w:rsidR="007638AB" w:rsidRPr="008F578D" w:rsidRDefault="007638AB" w:rsidP="007A3947">
      <w:pPr>
        <w:tabs>
          <w:tab w:val="left" w:pos="993"/>
          <w:tab w:val="left" w:pos="156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4.1.27. Разработка и совершенствование механизмов по повышению эффективности взаимодействия между дочерними обществами (их филиалами) и компенсации затрат между ними при проведении аварийно-восстановительных работ.</w:t>
      </w:r>
    </w:p>
    <w:p w:rsidR="007638AB" w:rsidRPr="008F578D" w:rsidRDefault="007638AB" w:rsidP="007A3947">
      <w:pPr>
        <w:tabs>
          <w:tab w:val="left" w:pos="993"/>
          <w:tab w:val="left" w:pos="156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4.1.28. Контроль ведения и актуализация баз данных о располагаемых ресурсах, необходимых для эффективного проведения аварийно-восстановительных работ (ремонтных и мобильных бригадах, аварийном резерве материалов и оборудования, резервных источниках снабжения электроэнергией, МГТЭС, мобильных подстанций и комплектных распределительных устройствах, силах и средствах подрядных организаций, соглашений о взаимодействии, проводимых совместных учениях и т.д.).</w:t>
      </w:r>
    </w:p>
    <w:p w:rsidR="007638AB" w:rsidRPr="008F578D" w:rsidRDefault="007638AB" w:rsidP="007A3947">
      <w:pPr>
        <w:tabs>
          <w:tab w:val="left" w:pos="993"/>
          <w:tab w:val="left" w:pos="156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4.1.29. Координация взаимодействия дочерних обществ (их филиалов) ПАО «Россети» между собой и с территориальными сетевыми организациями, организациями и предприятиями отрасли, штабами/комиссиями по обеспечению безопасности электроснабжения субъектов Российской Федерации, подразделениями МЧС России и Росгидромета, специализированными организациями по вопросам предотвращения и ликвидации последствий технологических нарушений (аварий) на объектах электросетевого хозяйства дочерних обществ </w:t>
      </w:r>
      <w:r w:rsidRPr="008F578D">
        <w:rPr>
          <w:sz w:val="28"/>
          <w:szCs w:val="28"/>
        </w:rPr>
        <w:br/>
        <w:t>ПАО «Россети»;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4.1.30. Обеспечение поступления отчетной информации об авариях и иных нарушениях на объектах электросетевого хозяйства дочерних обществ ПАО «Россети».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4.1.31. Методологическое обеспечение и организация системы учета, расследования причин аварий на объектах электросетевого комплекса дочерних обществ ПАО «Россети».</w:t>
      </w:r>
    </w:p>
    <w:p w:rsidR="007638AB" w:rsidRPr="008F578D" w:rsidRDefault="007638AB" w:rsidP="007A3947">
      <w:pPr>
        <w:tabs>
          <w:tab w:val="left" w:pos="993"/>
          <w:tab w:val="left" w:pos="156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4.1.32. Организация, регламентация и контроль деятельности по обеспечению поступления оперативной информации об обстановке, складывающейся в зонах эксплуатационной ответственности дочерних обществ ПАО «Россети», в том числе организация:</w:t>
      </w:r>
    </w:p>
    <w:p w:rsidR="007638AB" w:rsidRPr="008F578D" w:rsidRDefault="007638AB" w:rsidP="00DC2B4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круглосуточного мониторинга оперативной обстановки, складывающейся в зонах эксплуатационной ответственности дочерних обществ ПАО «Россети», в части технологических нарушений (аварий), отклонений от нормальных режимов в работе объектов электросетевого хозяйства, изменений состояния оперативной схемы, пожаров, несчастных случаев, происшествий и т.д.; </w:t>
      </w:r>
    </w:p>
    <w:p w:rsidR="007638AB" w:rsidRPr="008F578D" w:rsidRDefault="007638AB" w:rsidP="00DC2B4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оперативного мониторинга средств массовой информации на предмет выявления общественного резонанса и публикаций, связанных с последствиями аварий, иных технологических нарушений и чрезвычайными ситуациями (и рисками их возникновения) в зонах эксплуатационной ответственности дочерних обществ ПАО «Россети»;</w:t>
      </w:r>
    </w:p>
    <w:p w:rsidR="007638AB" w:rsidRPr="008F578D" w:rsidRDefault="007638AB" w:rsidP="00DC2B4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оперативного анализа поступающей информации и прогнозирование развития аварий, событий, рисков обеспечения надежного функционирования объектов электросетевого хозяйства;</w:t>
      </w:r>
    </w:p>
    <w:p w:rsidR="007638AB" w:rsidRPr="008F578D" w:rsidRDefault="007638AB" w:rsidP="00DC2B4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круглосуточного информационного взаимодействия с дежурными службами НЦУКС МЧС России, САЦ Минэнерго России, </w:t>
      </w:r>
      <w:r w:rsidRPr="008F578D">
        <w:rPr>
          <w:sz w:val="28"/>
          <w:szCs w:val="28"/>
        </w:rPr>
        <w:br/>
        <w:t xml:space="preserve">Росгидромет, АО «СО ЕЭС», ОАО «РЖД», ПАО «НК «Роснефть», </w:t>
      </w:r>
      <w:r w:rsidRPr="008F578D">
        <w:rPr>
          <w:sz w:val="28"/>
          <w:szCs w:val="28"/>
        </w:rPr>
        <w:br/>
        <w:t>ПАО «АК «</w:t>
      </w:r>
      <w:proofErr w:type="spellStart"/>
      <w:r w:rsidRPr="008F578D">
        <w:rPr>
          <w:sz w:val="28"/>
          <w:szCs w:val="28"/>
        </w:rPr>
        <w:t>Транснефть</w:t>
      </w:r>
      <w:proofErr w:type="spellEnd"/>
      <w:r w:rsidRPr="008F578D">
        <w:rPr>
          <w:sz w:val="28"/>
          <w:szCs w:val="28"/>
        </w:rPr>
        <w:t>», ОАО «</w:t>
      </w:r>
      <w:proofErr w:type="spellStart"/>
      <w:r w:rsidRPr="008F578D">
        <w:rPr>
          <w:sz w:val="28"/>
          <w:szCs w:val="28"/>
        </w:rPr>
        <w:t>Оборонэнерго</w:t>
      </w:r>
      <w:proofErr w:type="spellEnd"/>
      <w:r w:rsidRPr="008F578D">
        <w:rPr>
          <w:sz w:val="28"/>
          <w:szCs w:val="28"/>
        </w:rPr>
        <w:t>» и других организаций.</w:t>
      </w:r>
    </w:p>
    <w:p w:rsidR="007638AB" w:rsidRPr="008F578D" w:rsidRDefault="007638AB" w:rsidP="007A3947">
      <w:pPr>
        <w:tabs>
          <w:tab w:val="left" w:pos="993"/>
          <w:tab w:val="left" w:pos="156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4.1.33. Методологическое обеспечение и координация действий дочерних обществ ПАО «Россети» при ликвидации технологических нарушений (аварий), включая проведение аварийно-восстановительных работ – в части функций по организации и руководству проведением аварийно-восстановительных работ в электросетевом комплексе.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 Основными функциями подразделений ОТУ и СУ в РСК прямого подчинения, РСК и филиалах ПАО «ФСК ЕЭС» - МЭС, ПМЭС являются:</w:t>
      </w:r>
    </w:p>
    <w:p w:rsidR="007638AB" w:rsidRPr="008F578D" w:rsidRDefault="007638AB" w:rsidP="007A3947">
      <w:pPr>
        <w:keepNext/>
        <w:suppressAutoHyphens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F578D">
        <w:rPr>
          <w:b/>
          <w:sz w:val="28"/>
          <w:szCs w:val="28"/>
        </w:rPr>
        <w:lastRenderedPageBreak/>
        <w:t>В части функций ОТУ: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kern w:val="24"/>
          <w:sz w:val="28"/>
          <w:szCs w:val="28"/>
        </w:rPr>
        <w:t>4.2.1. Осуществление функций по изменению технологического режима работы или эксплуатационного состояния объектов электросетевого хозяйства, отнесенных к объектам диспетчеризации по</w:t>
      </w:r>
      <w:r w:rsidRPr="008F578D">
        <w:rPr>
          <w:sz w:val="28"/>
          <w:szCs w:val="28"/>
        </w:rPr>
        <w:t xml:space="preserve"> диспетчерским командам (распоряжениям, разрешениям) диспетчерских центров АО «СО ЕЭС» (для ЦУС, выполняющих операционные функции).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4.2.2. Управление эксплуатационным состоянием и технологическим режимом работы ЛЭП, оборудования и устройств подстанций, не относящихся к объектам диспетчеризации, самостоятельно или по согласованию с иными субъектами электроэнергетики, потребителями электрической энергии (для ЦУС, выполняющих операционные функции).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4.2.3. Организация работы по выводу объектов электросетевого хозяйства в ремонт и вводу их в работу (для ЦУС, выполняющих операционные функции).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4.2.4. Режимная проработка заявок на изменение эксплуатационного состояния и режима работы ЛЭП, оборудования и устройств объектов электросетевого хозяйства.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4.2.5. Расчет технологических режимов работы электросетевого комплекса, в том числе разработка графиков напряжения в контрольных пунктах сетевых организаций, определение фактических потерь электроэнергии, разработка и реализация мероприятий по снижению технических потерь электроэнергии.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4.2.6. Предотвращение развития и ликвидация аварий и иных технологических нарушений в электросетевом комплексе</w:t>
      </w:r>
      <w:r w:rsidRPr="008F578D">
        <w:t xml:space="preserve"> (</w:t>
      </w:r>
      <w:r w:rsidRPr="008F578D">
        <w:rPr>
          <w:sz w:val="28"/>
          <w:szCs w:val="28"/>
        </w:rPr>
        <w:t>для ЦУС, выполняющих операционные функции).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4.2.7. Организация и проведение контрольных, внеочередных и иных замеров </w:t>
      </w:r>
      <w:proofErr w:type="spellStart"/>
      <w:r w:rsidRPr="008F578D">
        <w:rPr>
          <w:sz w:val="28"/>
          <w:szCs w:val="28"/>
        </w:rPr>
        <w:t>потокораспределения</w:t>
      </w:r>
      <w:proofErr w:type="spellEnd"/>
      <w:r w:rsidRPr="008F578D">
        <w:rPr>
          <w:sz w:val="28"/>
          <w:szCs w:val="28"/>
        </w:rPr>
        <w:t>, нагрузок и параметров электрических режимов работы объектов электросетевого комплекса.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4.2.8. Работа с технологическим, в том числе с оперативным, персоналом.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4.2.9. Разработка и своевременный пересмотр технической, в том числе инструктивной и оперативной документации по ОТУ.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4.2.10. Организация безопасного проведения работ на объектах электросетевого хозяйства, выдача разрешений на подготовку рабочих мест и на допуск к ремонтным работам.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4.2.11. Планирование сроков проведения ремонтов объектов электросетевого хозяйства, формирование графиков ремонтов и организация их реализации.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4.2.12. Выполнение заданий АО «СО ЕЭС» по объемам нагрузки, необходимой для подключения под действие АЧР, САОН и других видов противоаварийной автоматики (ПА), параметрам настройки устройств и </w:t>
      </w:r>
      <w:proofErr w:type="gramStart"/>
      <w:r w:rsidRPr="008F578D">
        <w:rPr>
          <w:sz w:val="28"/>
          <w:szCs w:val="28"/>
        </w:rPr>
        <w:t>комплексов  ПА</w:t>
      </w:r>
      <w:proofErr w:type="gramEnd"/>
      <w:r w:rsidRPr="008F578D">
        <w:rPr>
          <w:sz w:val="28"/>
          <w:szCs w:val="28"/>
        </w:rPr>
        <w:t>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4.2.13. Разработка, утверждение и выполнение фактических действий по вводу графиков аварийного ограничения режима потребления электрической энергии (мощности) (для ЦУС, выполняющих операционные функции).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4.2.14. Разработка технических заданий на проектирование систем РЗА, участие в разработке технических заданий по объектам электросетевого хозяйства.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4.2.15. Организация эксплуатации, технического обслуживания устройств РЗА.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4.2.16. Расчет токов и напряжений при коротких замыканиях, расчет и выбор уставок устройств релейной защиты и сетевой автоматики.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4.2.17. Учет и анализ работы устройств РЗА.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4.2.18. Участие в аттестации устройств РЗА.</w:t>
      </w:r>
    </w:p>
    <w:p w:rsidR="007638AB" w:rsidRPr="008F578D" w:rsidRDefault="007638AB" w:rsidP="007A3947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4.2.19. Участие в расследовании причин аварий</w:t>
      </w:r>
      <w:r w:rsidRPr="008F578D">
        <w:t xml:space="preserve"> </w:t>
      </w:r>
      <w:r w:rsidRPr="008F578D">
        <w:rPr>
          <w:sz w:val="28"/>
          <w:szCs w:val="28"/>
        </w:rPr>
        <w:t xml:space="preserve">и иных технологических нарушений в электросетевом комплексе. Разработка и исполнение противоаварийных мероприятий, указаний информационных писем, циркуляров. 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4.2.20. Мониторинг состояния и работы устройств РЗА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4.2.21. Участие в разработке и контроль реализации программ мероприятий по повышению надежности функционирования электросетевого комплекса в части схемно-режимных мероприятий, РЗА, АСТУ, СДТУ.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4.2.22. Участие в разработке и контроль реализации программ модернизации и расширения систем сбора и передачи информации подстанций.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4.2.23. Участие в реализации проектов дистанционного управления оборудованием и устройствами подстанций.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4.2.24. Участие в реализации проектов, обеспечивающих внедрение цифровых технологий управления электросетевым комплексом.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4.2.25. Участие в организации эксплуатации и развитии ИТС ОТУ и СУ в качестве функционального заказчика. При этом функции </w:t>
      </w:r>
      <w:proofErr w:type="gramStart"/>
      <w:r w:rsidRPr="008F578D">
        <w:rPr>
          <w:sz w:val="28"/>
          <w:szCs w:val="28"/>
        </w:rPr>
        <w:t>эксплуатации  и</w:t>
      </w:r>
      <w:proofErr w:type="gramEnd"/>
      <w:r w:rsidRPr="008F578D">
        <w:rPr>
          <w:sz w:val="28"/>
          <w:szCs w:val="28"/>
        </w:rPr>
        <w:t xml:space="preserve"> развития ИТС ОТУ и СУ обеспечиваются соответствующими подразделениями блока корпоративных и технологических автоматизированных систем управления.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4.2.26. Осуществление взаимодействия с субъектами электроэнергетики и потребителями электрической энергии в процессе выполнения функций ОТУ.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4.2.27. Осуществление информационного обмена оперативными данными о технологических нарушениях (авариях), отклонениях от нормальных режимов в работе объектов электросетевого хозяйства, изменениях состояния оперативной схемы, пожарах, несчастных случаях и происшествиях и т.д.</w:t>
      </w:r>
    </w:p>
    <w:p w:rsidR="007638AB" w:rsidRPr="008F578D" w:rsidRDefault="007638AB" w:rsidP="007A3947">
      <w:pPr>
        <w:keepNext/>
        <w:suppressAutoHyphens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F578D">
        <w:rPr>
          <w:b/>
          <w:sz w:val="28"/>
          <w:szCs w:val="28"/>
        </w:rPr>
        <w:t>В части функций СУ: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4.2.28. Разработка документов, регламентирующих деятельность в области предотвращения и ликвидации последствий аварий, проведения аварийно-восстановительных работ на объектах электросетевого хозяйства.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4.2.29. Формирование и актуализация базы данных о располагаемых ресурсах, необходимых для эффективного проведения аварийно-восстановительных работ (ремонтных, мобильных бригадах, аварийном резерве материалов и оборудования, резервных источниках снабжения электроэнергией, мобильных подстанциях и комплектных распределительных устройствах, силах и средствах подрядных организаций, соглашений о взаимодействии, проводимых совместных учениях и т.д.).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4.2.30. Осуществление взаимодействия с другими дочерними обществами (их филиалами) ПАО «Россети» и с территориальными сетевыми организациями, организациями и предприятиями отрасли, штабами/комиссиями по обеспечению безопасности электроснабжения субъектов Российской Федерации, подразделениями МЧС России и Росгидромета, специализированными организациями по вопросам предотвращения и ликвидации последствий технологических нарушений (аварий) на объектах электросетевого хозяйства дочерних обществ ПАО «Россети», в том числе в рамках проведения совместных учений.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4.2.31. Формирование отчетной информации об авариях и иных технологических нарушениях на объектах электросетевого хозяйства в зонах эксплуатационной ответственности.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4.2.32. Обеспечение поступления оперативной информации об обстановке, складывающейся в зонах эксплуатационной ответственности, в том числе:</w:t>
      </w:r>
    </w:p>
    <w:p w:rsidR="007638AB" w:rsidRPr="008F578D" w:rsidRDefault="007638AB" w:rsidP="00DC2B4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 xml:space="preserve">круглосуточный мониторинг оперативной обстановки, складывающейся в зонах эксплуатационной ответственности, в части технологических нарушений (аварий), отклонений от нормальных режимов в работе объектов электросетевого хозяйства, изменений состояния оперативной схемы, пожаров, несчастных случаев, происшествий и т.д.; </w:t>
      </w:r>
    </w:p>
    <w:p w:rsidR="007638AB" w:rsidRPr="008F578D" w:rsidRDefault="007638AB" w:rsidP="00DC2B4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оперативный мониторинг средств массовой информации на предмет выявления общественного резонанса и публикаций, связанных с последствиями аварий, иных технологических нарушений и чрезвычайными ситуациями (и рисками их возникновения) в зонах эксплуатационной ответственности;</w:t>
      </w:r>
    </w:p>
    <w:p w:rsidR="007638AB" w:rsidRPr="008F578D" w:rsidRDefault="007638AB" w:rsidP="00DC2B4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оперативный анализ поступающей информации и прогнозирование развития аварий, событий, рисков обеспечения надежного функционирования объектов электросетевого хозяйства;</w:t>
      </w:r>
    </w:p>
    <w:p w:rsidR="007638AB" w:rsidRPr="008F578D" w:rsidRDefault="007638AB" w:rsidP="007A394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круглосуточное информационное взаимодействие с дежурными службами НЦУКС МЧС России, Росгидромет, АО «СО ЕЭС», ОАО «РЖД», ПАО «НК «Роснефть», ПАО «АК «</w:t>
      </w:r>
      <w:proofErr w:type="spellStart"/>
      <w:r w:rsidRPr="008F578D">
        <w:rPr>
          <w:sz w:val="28"/>
          <w:szCs w:val="28"/>
        </w:rPr>
        <w:t>Транснефть</w:t>
      </w:r>
      <w:proofErr w:type="spellEnd"/>
      <w:r w:rsidRPr="008F578D">
        <w:rPr>
          <w:sz w:val="28"/>
          <w:szCs w:val="28"/>
        </w:rPr>
        <w:t>», ОАО «</w:t>
      </w:r>
      <w:proofErr w:type="spellStart"/>
      <w:r w:rsidRPr="008F578D">
        <w:rPr>
          <w:sz w:val="28"/>
          <w:szCs w:val="28"/>
        </w:rPr>
        <w:t>Оборонэнерго</w:t>
      </w:r>
      <w:proofErr w:type="spellEnd"/>
      <w:r w:rsidRPr="008F578D">
        <w:rPr>
          <w:sz w:val="28"/>
          <w:szCs w:val="28"/>
        </w:rPr>
        <w:t>» и других организаций.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4.2.33. Организация аварийно-восстановительных работ на объектах электросетевого хозяйства, в том числе с использованием ресурсов мобильной генерации, координация деятельности аварийно-восстановительных бригад и использования ресурсов – в части функций по организации и руководству проведением аварийно-восстановительных работ в электросетевом комплексе.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 Основными функциями ОТУ на объектовом уровне в электросетевом комплексе являются:</w:t>
      </w:r>
    </w:p>
    <w:p w:rsidR="007638AB" w:rsidRPr="008F578D" w:rsidRDefault="007638AB" w:rsidP="007A3947">
      <w:pPr>
        <w:keepNext/>
        <w:suppressAutoHyphens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F578D">
        <w:rPr>
          <w:b/>
          <w:sz w:val="28"/>
          <w:szCs w:val="28"/>
        </w:rPr>
        <w:t>В части функций ОТУ: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4.3.1. Изменение технологического режима работы или эксплуатационного состояния ЛЭП, оборудования и устройств на подстанции (при плановых переключениях и ликвидации технологических нарушений) в соответствии с командами, разрешениями, распоряжениями диспетчерского персонала диспетчерских центров АО «СО ЕЭС», оперативного персонала ЦУС либо самостоятельно в порядке, определенном соответствующими инструктивными документами.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4.3.2. Контроль эксплуатационного состояния и технологического режима работы ЛЭП, оборудования и устройств подстанции, в том числе токовой нагрузки ЛЭП и оборудования, уровней напряжения на подстанции.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4.3.3. Организация безопасного проведения работ на ЛЭП, оборудовании и устройствах подстанции, подготовка рабочих мест и допуск к ремонтным работам.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4.3.4. Подача заявок на изменение эксплуатационного состояния и режима работы ЛЭП, оборудования и устройств подстанции в соответствии с установленным регламентом.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4.3.5. Предотвращение развития и ликвидация аварий и иных технологических нарушений на подстанции.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4.3.6. Выполнение фактических действий по вводу графиков аварийного ограничения режима потребления электрической энергии (мощности).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4.3.7. Проведение контрольных, внеочередных и иных замеров </w:t>
      </w:r>
      <w:proofErr w:type="spellStart"/>
      <w:r w:rsidRPr="008F578D">
        <w:rPr>
          <w:sz w:val="28"/>
          <w:szCs w:val="28"/>
        </w:rPr>
        <w:t>потокораспределения</w:t>
      </w:r>
      <w:proofErr w:type="spellEnd"/>
      <w:r w:rsidRPr="008F578D">
        <w:rPr>
          <w:sz w:val="28"/>
          <w:szCs w:val="28"/>
        </w:rPr>
        <w:t>, нагрузок и параметров электрических режимов работы ЛЭП и оборудования подстанции.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4.3.8. Информирование диспетчерского персонала АО «СО ЕЭС» (в отношении объектов диспетчеризации), иного уполномоченного персонала АО «СО ЕЭС» и оперативного персонала ЦУС о технологических нарушениях (авариях), отклонениях от нормальных режимов в работе ЛЭП, оборудования и устройств подстанции, изменениях состояния оперативной схемы, пожарах, несчастных случаях и происшествиях на подстанции.</w:t>
      </w:r>
    </w:p>
    <w:p w:rsidR="007638AB" w:rsidRPr="008F578D" w:rsidRDefault="007638AB" w:rsidP="007A3947">
      <w:pPr>
        <w:keepNext/>
        <w:suppressAutoHyphens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8F578D">
        <w:rPr>
          <w:b/>
          <w:sz w:val="28"/>
          <w:szCs w:val="28"/>
        </w:rPr>
        <w:lastRenderedPageBreak/>
        <w:t>В части функций СУ:</w:t>
      </w:r>
    </w:p>
    <w:p w:rsidR="007638AB" w:rsidRPr="008F578D" w:rsidRDefault="007638AB" w:rsidP="007A3947">
      <w:pPr>
        <w:tabs>
          <w:tab w:val="left" w:pos="540"/>
          <w:tab w:val="left" w:pos="900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4.3.9. Контроль хода аварийно-восстановительных работ.</w:t>
      </w:r>
    </w:p>
    <w:p w:rsidR="007638AB" w:rsidRPr="008F578D" w:rsidRDefault="007638AB" w:rsidP="007A3947">
      <w:pPr>
        <w:pStyle w:val="10"/>
        <w:suppressAutoHyphens/>
        <w:spacing w:before="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78D">
        <w:rPr>
          <w:rFonts w:ascii="Times New Roman" w:hAnsi="Times New Roman"/>
          <w:sz w:val="28"/>
          <w:szCs w:val="28"/>
          <w:lang w:val="en-US"/>
        </w:rPr>
        <w:t>V</w:t>
      </w:r>
      <w:r w:rsidRPr="008F578D">
        <w:rPr>
          <w:rFonts w:ascii="Times New Roman" w:hAnsi="Times New Roman"/>
          <w:sz w:val="28"/>
          <w:szCs w:val="28"/>
        </w:rPr>
        <w:t>. Структура системы оперативно-технологического управления и ситуационного управления в электросетевом комплексе, технологическое оснащение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Система ОТУ и СУ в электросетевом комплексе включает в себя структурные уровни с закреплением выполняемых функций, представленные в таблице 1.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В соответствии с целевой структурой на каждом из структурных уровней формируется организационная структура системы ОТУ и СУ, включающая соответствующие подразделения ОТУ и СУ, и разрабатывается организационно-распорядительная документация: положения о структурном подразделении и должностные инструкции для соответствующего персонала подразделений ОТУ и СУ в электросетевом комплексе.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Организационные структуры подразделений ОТУ и СУ в электросетевом комплексе формируются с учетом требований Регламента организационного проектирования в дочерних обществах ПАО «Россети».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Дежурный персонал подстанций, оперативно-выездных бригад и оперативно-ремонтный персонал функционально подчиняется соответствующему оперативному персоналу подразделений ОТУ и СУ в электросетевом комплексе в процессе осуществления функций ОТУ и СУ.</w:t>
      </w:r>
    </w:p>
    <w:p w:rsidR="007638AB" w:rsidRPr="008F578D" w:rsidRDefault="007638AB" w:rsidP="007638AB">
      <w:pPr>
        <w:keepNext/>
        <w:suppressAutoHyphens/>
        <w:spacing w:before="120"/>
        <w:ind w:firstLine="709"/>
        <w:jc w:val="right"/>
        <w:rPr>
          <w:sz w:val="28"/>
          <w:szCs w:val="28"/>
        </w:rPr>
      </w:pPr>
      <w:r w:rsidRPr="008F578D">
        <w:rPr>
          <w:sz w:val="28"/>
          <w:szCs w:val="28"/>
        </w:rPr>
        <w:t>Таблица 1</w:t>
      </w:r>
    </w:p>
    <w:p w:rsidR="007638AB" w:rsidRPr="008F578D" w:rsidRDefault="007638AB" w:rsidP="007638AB">
      <w:pPr>
        <w:keepNext/>
        <w:suppressAutoHyphens/>
        <w:spacing w:before="120" w:after="120"/>
        <w:ind w:firstLine="709"/>
        <w:jc w:val="center"/>
        <w:rPr>
          <w:sz w:val="28"/>
          <w:szCs w:val="28"/>
        </w:rPr>
      </w:pPr>
      <w:r w:rsidRPr="008F578D">
        <w:rPr>
          <w:sz w:val="28"/>
          <w:szCs w:val="28"/>
        </w:rPr>
        <w:t>Структурные уровни и распределение функций системы ОТУ и СУ в электросетевом комплексе</w:t>
      </w:r>
    </w:p>
    <w:p w:rsidR="007638AB" w:rsidRPr="008F578D" w:rsidRDefault="007638AB" w:rsidP="007638AB">
      <w:pPr>
        <w:keepNext/>
        <w:widowControl w:val="0"/>
        <w:suppressAutoHyphens/>
        <w:spacing w:before="120" w:after="120"/>
        <w:ind w:left="93" w:hanging="93"/>
        <w:jc w:val="center"/>
        <w:rPr>
          <w:sz w:val="28"/>
          <w:szCs w:val="28"/>
        </w:rPr>
      </w:pPr>
      <w:r w:rsidRPr="008F578D">
        <w:rPr>
          <w:noProof/>
          <w:lang w:eastAsia="ru-RU"/>
        </w:rPr>
        <w:drawing>
          <wp:inline distT="0" distB="0" distL="0" distR="0" wp14:anchorId="548FB4DF" wp14:editId="281AB0A5">
            <wp:extent cx="5935980" cy="3328353"/>
            <wp:effectExtent l="0" t="0" r="762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3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38AB" w:rsidRPr="008F578D" w:rsidRDefault="007638AB" w:rsidP="007638AB">
      <w:pPr>
        <w:suppressAutoHyphens/>
        <w:spacing w:before="240" w:after="120"/>
        <w:ind w:firstLine="709"/>
        <w:jc w:val="both"/>
        <w:rPr>
          <w:b/>
          <w:bCs/>
          <w:sz w:val="28"/>
          <w:szCs w:val="28"/>
        </w:rPr>
      </w:pPr>
      <w:r w:rsidRPr="008F578D">
        <w:rPr>
          <w:b/>
          <w:bCs/>
          <w:sz w:val="28"/>
          <w:szCs w:val="28"/>
        </w:rPr>
        <w:t>5.1. Структура оперативно-технологического управления и ситуационного управления в распределительном электросетевом комплексе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Целевая структура ОТУ и СУ в распределительном электросетевом комплексе выстраивается посредством создания единой функциональной вертикали подразделений ОТУ и СУ исполнительного </w:t>
      </w:r>
      <w:r w:rsidRPr="008F578D">
        <w:rPr>
          <w:sz w:val="28"/>
          <w:szCs w:val="28"/>
        </w:rPr>
        <w:lastRenderedPageBreak/>
        <w:t>аппарата ПАО «Россети», МРСК, РСК прямого подчинения, РСК, а также единой административной вертикали подразделений ОТУ и СУ, выполняющих операционные функции, на базе ЦУС РСК (РСК прямого подчинения), являющегося структурным подразделением РСК (РСК прямого подчинения).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Рабочие места персонала ЦУС РСК в целевой структуре ОТУ и СУ должны быть организованы территориально в одном месте размещения</w:t>
      </w:r>
      <w:r w:rsidRPr="008F578D">
        <w:t xml:space="preserve"> </w:t>
      </w:r>
      <w:r w:rsidRPr="008F578D">
        <w:rPr>
          <w:sz w:val="28"/>
          <w:szCs w:val="28"/>
        </w:rPr>
        <w:t>с созданием в каждой РСК единого центра управления сетями.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Руководство ЦУС РСК осуществляется заместителем технического руководителя РСК по оперативно-технологическому и ситуационному управлению – начальником ЦУС РСК.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В состав ЦУС РСК входят следующие структурные подразделения</w:t>
      </w:r>
      <w:r w:rsidRPr="008F578D">
        <w:rPr>
          <w:rStyle w:val="a7"/>
          <w:sz w:val="28"/>
          <w:szCs w:val="28"/>
        </w:rPr>
        <w:footnoteReference w:id="3"/>
      </w:r>
      <w:r w:rsidRPr="008F578D">
        <w:rPr>
          <w:sz w:val="28"/>
          <w:szCs w:val="28"/>
        </w:rPr>
        <w:t>: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- диспетчерская служба (ДС), включающая в себя: </w:t>
      </w:r>
    </w:p>
    <w:p w:rsidR="007638AB" w:rsidRPr="008F578D" w:rsidRDefault="007638AB" w:rsidP="007A394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сектор по управлению основной сетью (110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и выше),</w:t>
      </w:r>
    </w:p>
    <w:p w:rsidR="007638AB" w:rsidRPr="008F578D" w:rsidRDefault="007638AB" w:rsidP="007A394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сектор по управлению распределительной сетью (35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и ниже);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 служба (отдел) электрических режимов (СЭР),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 служба (отдел) РЗА,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 ситуационно-аналитический отдел.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Переход к целевой структуре</w:t>
      </w:r>
      <w:r w:rsidRPr="008F578D">
        <w:t xml:space="preserve"> </w:t>
      </w:r>
      <w:r w:rsidRPr="008F578D">
        <w:rPr>
          <w:sz w:val="28"/>
          <w:szCs w:val="28"/>
        </w:rPr>
        <w:t>ОТУ и СУ в распределительном электросетевом комплексе осуществляется в соответствии с разработанными планами-графиками организационно-технических мероприятий.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В переходный период допускается временное расположение рабочих мест персонала ЦУС РСК в территориально разных местах размещения с учетом закрепленной зоны эксплуатационной ответственности на оснащенных технологических базах (удаленные рабочие места сектора управления основной сетью (110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и выше), сектора управления распределительной сетью (35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и ниже)).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При определении сроков перехода к целевой структуре ОТУ и СУ в распределительном электросетевом комплексе необходимо дополнительно учитывать: </w:t>
      </w:r>
    </w:p>
    <w:p w:rsidR="007638AB" w:rsidRPr="008F578D" w:rsidRDefault="007638AB" w:rsidP="007A394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уровень оснащения каналами связи и передачи телеметрической информации с объектов управления в ЦУС РСК;</w:t>
      </w:r>
    </w:p>
    <w:p w:rsidR="007638AB" w:rsidRPr="008F578D" w:rsidRDefault="007638AB" w:rsidP="007A394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удаленность объектов управления от ЦУС РСК;</w:t>
      </w:r>
    </w:p>
    <w:p w:rsidR="007638AB" w:rsidRPr="008F578D" w:rsidRDefault="007638AB" w:rsidP="007A394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располагаемые кадровые ресурсы;</w:t>
      </w:r>
    </w:p>
    <w:p w:rsidR="007638AB" w:rsidRPr="008F578D" w:rsidRDefault="007638AB" w:rsidP="007A3947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геополитические особенности территории субъекта Российской Федерации.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Распределение функций технологического управления/ведения ЛЭП, оборудованием и устройствами подстанций, относящимися к объектам диспетчеризации, осуществляется в соответствии с согласованными с АО «СО ЕЭС» критериями (принципами) и определяется перечнями объектов диспетчеризации соответствующего диспетчерского центра с их распределением по способу управления.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Распределение функций технологического управления/ведения ЛЭП, оборудованием и устройствами подстанций, не относящимися к объектам диспетчеризации, осуществляется на основании критериев (принципов), установленных действующими в группе компаний ПАО «Россети» документами, и определяется перечнями распределения ЛЭП, оборудования и устройств подстанций по способу управления соответствующих ЦУС РСК.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Критерии распределения функций технологического управления/ведения ЛЭП, оборудованием и устройствами подстанций, не относящимися к объектам диспетчеризации, на границах балансовой и эксплуатационной ответственности смежных сетевых организаций, иных собственников объектов электроэнергетики определяются на основании взаимосогласованных документов указанных сетевых организаций, иных собственников объектов электроэнергетики.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В целях оптимизации функциональной загрузки оперативного персонала подразделений ЦУС РСК должен быть обоснованно определен оптимальный объем объектов электросетевого хозяйства, в отношении которых один диспетчер соответствующего сектора управления ЦУС РСК может осуществлять функции технологического управления/ведения.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Оптимальная функциональная загрузка на 1-го диспетчера соответствующего сектора управления ЦУС РСК составляет: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- ЛЭП 110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и выше - до 75 ед., ПС 110 (150, 220)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- до 45 ед.;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- ЛЭП 35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- до 110 ед., ПС 35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- до 90 ед.;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- ЛЭП 0,4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- до 1300 ед., ЛЭП 6-20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- до 120 ед., ТП/РП 6-20 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- 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до 600 ед.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Реализация мероприятий по приведению функциональной загрузки диспетчеров ЦУС РСК к оптимальной реализуется за счет перераспределения штатной численности между подразделениями ОТУ и не должна предусматривать увеличения общей штатной численности персонала подразделений ОТУ соответствующих РСК прямого подчинения и РСК, являющихся филиалами МРСК.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С повышением уровня автоматизации объемы технологического управления/ведения должны быть пересмотрены в сторону увеличения.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При приведении существующего распределения функций ОТУ объектами электросетевого хозяйства в соответствие установленным критериям необходимо учитывать оптимальный объем объектов электросетевого хозяйства (технологическое управление/ведение), который может приходиться на 1-го диспетчера соответствующего сектора управления ЦУС РСК.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Перераспределение функций ОТУ объектами диспетчеризации по уровням управления в ЦУС РСК должно проводиться во взаимодействии с диспетчерскими центрами АО «СО ЕЭС».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Целевое взаимодействие ЦУС РСК с диспетчерскими центрами АО «СО ЕЭС» при осуществлении функций ОТУ и СУ должно осуществляться по принципу «одного окна» (за исключением отдачи диспетчерских команд/разрешений напрямую оперативному персоналу подстанций и дистанционного управления ЛЭП, оборудованием и устройствами из диспетчерских центров).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8F578D">
        <w:rPr>
          <w:b/>
          <w:bCs/>
          <w:sz w:val="28"/>
          <w:szCs w:val="28"/>
        </w:rPr>
        <w:t>5.2. Структура оперативно-технологического управления и ситуационного управления в электросетевом комплексе ЕНЭС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Структура системы ОТУ и СУ в электросетевом комплексе ЕНЭС является многоуровневой и выстраивается посредством создания единой функциональной вертикали подразделений ОТУ и СУ исполнительного аппарата ПАО «Россети», ПАО «ФСК ЕЭС» и филиалов ПАО «ФСК ЕЭС» - МЭС, ПМЭС.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Структурными подразделениями ГЦУС МЭС выполняются функции ОТУ и СУ в полном объеме в зоне своей эксплуатационной ответственности, за исключением операционных функций. 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Структурными подразделениями ЦУС ПМЭС выполняется полный объем функций ОТУ и СУ в зоне своей эксплуатационной ответственности.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Взаимодействие ГЦУС МЭС, ЦУС ПМЭС с диспетчерскими центрами АО «СО ЕЭС» при выполнении своих функций осуществляется в соответствии с документами о технологическом взаимодействии.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Организационная структура системы ОТУ и СУ в электросетевом комплексе ЕНЭС должна быть сформирована с учетом обеспечения выполнения функций ОТУ и СУ в соответствии с положениями раздела IV настоящей Концепции.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Распределение функций технологического управления/ведения ЛЭП, оборудованием и устройствами подстанций, относящимися к объектам диспетчеризации, осуществляется в соответствии с согласованными с АО «СО ЕЭС» критериями (принципами) и определяется перечнями объектов диспетчеризации соответствующего диспетчерского центра с их распределением по способу управления.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Распределение функций технологического управления/ведения ЛЭП, оборудованием и устройствами подстанций, не относящимися к объектам диспетчеризации, осуществляется на основании критериев (принципов), установленных действующими в группе компаний Россети документами, и определяется перечнями распределения ЛЭП, оборудования и устройств подстанций по способу управления соответствующих ЦУС ПМЭС.</w:t>
      </w:r>
    </w:p>
    <w:p w:rsidR="007638AB" w:rsidRPr="008F578D" w:rsidRDefault="007638AB" w:rsidP="007A3947">
      <w:pPr>
        <w:tabs>
          <w:tab w:val="left" w:pos="1267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Критерии распределения функций технологического управления/ведения ЛЭП, оборудованием и устройствами подстанций, не относящимися к объектам диспетчеризации, на границах балансовой и эксплуатационной ответственности смежных сетевых организаций, иных собственников объектов электроэнергетики определяются на основании взаимосогласованных документов указанных сетевых организаций, иных собственников объектов электроэнергетики.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8F578D">
        <w:rPr>
          <w:b/>
          <w:bCs/>
          <w:sz w:val="28"/>
          <w:szCs w:val="28"/>
        </w:rPr>
        <w:t>5.3. Технологическое оснащение и резервирование системы ОТУ и СУ в электросетевом комплексе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В целях обеспечения функционирования системы ОТУ и СУ должна быть реализована единая техническая политика в части технологического оснащения и информационного обеспечения структурных подразделений системы ОТУ и СУ в электросетевом комплексе на всех уровнях управления с соблюдением требований резервирования и обеспечении информационной безопасности.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Для осуществления функций ОТУ и СУ структурные подразделения системы ОТУ и СУ в электросетевом комплексе должны быть оснащены резервированными информационно-технологическими системами для выполнения соответствующих функций ОТУ и СУ, в том числе системами сбора и передачи информации, резервированными каналами связи для оперативных переговоров и передачи технологической информации и ПТК.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Функциональные требования, предъявляемые к ИТС ОТУ и СУ, формируются исходя из состава функций, выполняемых структурными подразделениями системы ОТУ и СУ, в том числе: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сбор, обработка, отображение и хранение технологической информации, создание и редактирование схем электрических сетей и объектов электроэнергетики и динамическое отображение на них параметров электроэнергетического режима;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контроль эксплуатационного состояния и технологического режима работы электрических сетей, в том числе автоматический контроль токовой нагрузки электросетевого оборудования, контроль уровней напряжения в контрольных пунктах электрических сетей, контроль положения коммутационных аппаратов, состояния устройств РЗА и т.д.;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 xml:space="preserve">управление оперативными переключениями, в том числе управление коммутационными аппаратами, автоматизированное формирование и архивирование бланков и программ переключений; 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-</w:t>
      </w:r>
      <w:r w:rsidRPr="008F578D">
        <w:rPr>
          <w:sz w:val="28"/>
          <w:szCs w:val="28"/>
        </w:rPr>
        <w:tab/>
        <w:t>контроль процессов эксплуатации и проведения ремонтов электросетевого оборудования, в том числе ведение заявок на вывод оборудования в ремонт/резерв, координация работы ремонтных бригад при проведении аварийно-восстановительных работ, контроль времени восстановления электроснабжения потребителей электрической энергии;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ведение электронного оперативного журнала, в том числе фиксация и передача на вышестоящие и смежные уровни оперативно-технологического управления оперативной информации, ведение иных журналов и документации в соответствии с требованиями нормативно-технических и инструктивных документов, ведение нормативно-технической и справочной документации оперативного персонала;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информационный обмен со смежными сетевыми и генерирующими компаниями, диспетчерскими центрами АО «СО ЕЭС».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Основными направлениями развития ИТС ОТУ и СУ являются: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организация контроля состояния и правильности работы устройств РЗА с применением систем автоматизированного мониторинга устройств РЗА из ЦУС и диспетчерских центров АО «СО ЕЭС»;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организация дистанционного управления оборудованием ПС и функциями устройств РЗА из ЦУС и диспетчерских центров АО «СО ЕЭС»;</w:t>
      </w:r>
    </w:p>
    <w:p w:rsidR="007638AB" w:rsidRPr="008F578D" w:rsidRDefault="007638AB" w:rsidP="007A3947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выполнение оперативных переключений в автоматическом режиме с использованием автоматизированных бланков и программ переключений.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Детализированные требования к технологическому оснащению соответствующих уровней управления системы ОТУ и СУ в электросетевом комплексе ИТС ОТУ и СУ определяются соответствующими регламентирующими документами.</w:t>
      </w:r>
    </w:p>
    <w:p w:rsidR="007638AB" w:rsidRPr="008F578D" w:rsidRDefault="007638AB" w:rsidP="007A3947">
      <w:pPr>
        <w:suppressAutoHyphens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8F578D">
        <w:rPr>
          <w:b/>
          <w:bCs/>
          <w:sz w:val="28"/>
          <w:szCs w:val="28"/>
        </w:rPr>
        <w:t>5.4. Принципы организации каналов связи с объектами управления</w:t>
      </w:r>
    </w:p>
    <w:p w:rsidR="007638AB" w:rsidRPr="008F578D" w:rsidRDefault="007638AB" w:rsidP="007A3947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Основные принципы и схема прохождения команд между диспетчерскими центрами АО «СО ЕЭС» и ЦУС сетевой организации, между диспетчерскими центрами АО «СО ЕЭС» и объектами управления, между ЦУС сетевой организации и объектами управления, между смежными ЦУС определяются целевой моделью прохождения команд, совместно утвержденной ПАО «Россети», ПАО «ФСК ЕЭС» и АО «СО ЕЭС».</w:t>
      </w:r>
    </w:p>
    <w:p w:rsidR="007638AB" w:rsidRPr="008F578D" w:rsidRDefault="007638AB" w:rsidP="007A3947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Допускается организация передачи команд (подтверждений) оперативного персонала ЦУС РСК, ПМЭС оперативному персоналу объектов электроэнергетики смежной сетевой организации или иных собственников через их вышестоящий оперативный персонал, выполняющий операционные функции в отношении данных объектов электроэнергетики. В этом случае между ЦУС РСК, ПМЭС и промежуточным звеном, передающим команды (подтверждения) оперативного персонала ЦУС, должны быть организованы два независимых (организация которых исключает возможность их отказа по общей причине) канала связи.</w:t>
      </w:r>
    </w:p>
    <w:p w:rsidR="007638AB" w:rsidRPr="008F578D" w:rsidRDefault="007638AB" w:rsidP="007A3947">
      <w:pPr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Для выполнения операционных функций ОТУ и СУ каждый уровень управления системы ОТУ и СУ в электросетевом комплексе должен быть обеспечен телеметрической информацией и оснащен не менее чем двумя независимыми каналами связи с соответствующими объектами управления (подстанции, в отношении оборудования и устройств которых, а также отходящих от них ЛЭП, ЦУС РСК, ЦУС ПМЭС осуществляется (планируется) выполнение функций технологического управления и ведения). Пропускная способность указанных каналов связи должна обеспечивать передачу требуемых видов и объемов информации в соответствующий ЦУС, включая телефонную связь для оперативных переговоров, телеинформацию и данные, используемые для выполнения функций ОТУ и СУ.</w:t>
      </w:r>
    </w:p>
    <w:p w:rsidR="007638AB" w:rsidRPr="008F578D" w:rsidRDefault="007638AB" w:rsidP="007A3947">
      <w:pPr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lastRenderedPageBreak/>
        <w:t>Обеспечение уровней управления системы ОТУ и СУ телеметрической информацией и оснащение их каналами связи с объектами управления осуществляется в соответствии с техническими требованиями по организации каналов связи для оперативных переговоров и передачи телеметрической информации при выполнении ЦУС операционных функций, согласованными с АО «СО ЕЭС» в отношении объектов диспетчеризации, определяющими, в том числе:</w:t>
      </w:r>
    </w:p>
    <w:p w:rsidR="007638AB" w:rsidRPr="008F578D" w:rsidRDefault="007638AB" w:rsidP="007A3947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требования по обеспечению ЦУС каналами связи для оперативных переговоров и передачи телеметрической информации в отношении объектов ОТУ ЦУС;</w:t>
      </w:r>
    </w:p>
    <w:p w:rsidR="007638AB" w:rsidRPr="008F578D" w:rsidRDefault="007638AB" w:rsidP="007A3947">
      <w:pPr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>-</w:t>
      </w:r>
      <w:r w:rsidRPr="008F578D">
        <w:rPr>
          <w:sz w:val="28"/>
          <w:szCs w:val="28"/>
        </w:rPr>
        <w:tab/>
        <w:t>типовой состав телеметрической информации, подлежащей передаче в ЦУС в отношении объектов ОТУ ЦУС.</w:t>
      </w:r>
    </w:p>
    <w:p w:rsidR="007638AB" w:rsidRPr="008F578D" w:rsidRDefault="007638AB" w:rsidP="007A3947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8F578D">
        <w:rPr>
          <w:sz w:val="28"/>
          <w:szCs w:val="28"/>
        </w:rPr>
        <w:t>Схема организации каналов связи для оперативных переговоров и передачи телеметрической информации в ЦУС с объектов управления, оборудование и устройства которых отнесены к объектам диспетчеризации, должна быть согласована с соответствующими диспетчерскими центрами АО «СО ЕЭС».</w:t>
      </w:r>
    </w:p>
    <w:p w:rsidR="007638AB" w:rsidRPr="008F578D" w:rsidRDefault="007638AB" w:rsidP="007A3947">
      <w:pPr>
        <w:spacing w:after="0" w:line="240" w:lineRule="auto"/>
        <w:ind w:firstLine="709"/>
        <w:jc w:val="both"/>
        <w:rPr>
          <w:sz w:val="28"/>
          <w:szCs w:val="28"/>
        </w:rPr>
      </w:pPr>
      <w:r w:rsidRPr="008F578D">
        <w:rPr>
          <w:sz w:val="28"/>
          <w:szCs w:val="28"/>
        </w:rPr>
        <w:t xml:space="preserve">При принятии операционных функций ЦУС РСК, ЦУС ПМЭС не допускается снижение уровня обеспеченности диспетчерских центров </w:t>
      </w:r>
      <w:r w:rsidRPr="008F578D">
        <w:rPr>
          <w:rFonts w:ascii="Arial Unicode MS" w:hAnsi="Arial Unicode MS"/>
          <w:sz w:val="28"/>
          <w:szCs w:val="28"/>
        </w:rPr>
        <w:br/>
      </w:r>
      <w:r w:rsidRPr="008F578D">
        <w:rPr>
          <w:sz w:val="28"/>
          <w:szCs w:val="28"/>
        </w:rPr>
        <w:t>АО «СО ЕЭС» каналами связи и телеметрической информацией с соответствующих объектов электроэнергетики.</w:t>
      </w:r>
    </w:p>
    <w:p w:rsidR="007638AB" w:rsidRDefault="007638AB" w:rsidP="007A3947">
      <w:pPr>
        <w:suppressAutoHyphens/>
        <w:spacing w:after="0" w:line="240" w:lineRule="auto"/>
        <w:ind w:firstLine="709"/>
        <w:jc w:val="both"/>
      </w:pPr>
      <w:r w:rsidRPr="008F578D">
        <w:rPr>
          <w:sz w:val="28"/>
          <w:szCs w:val="28"/>
        </w:rPr>
        <w:t>В рамках реализации функций дистанционного управления должны быть организованы каналы связи с центрами питания электрических сетей 35 </w:t>
      </w:r>
      <w:proofErr w:type="spellStart"/>
      <w:r w:rsidRPr="008F578D">
        <w:rPr>
          <w:sz w:val="28"/>
          <w:szCs w:val="28"/>
        </w:rPr>
        <w:t>кВ</w:t>
      </w:r>
      <w:proofErr w:type="spellEnd"/>
      <w:r w:rsidRPr="008F578D">
        <w:rPr>
          <w:sz w:val="28"/>
          <w:szCs w:val="28"/>
        </w:rPr>
        <w:t xml:space="preserve"> и выше, отвечающие требованиям по надежности и информационной безопасности.</w:t>
      </w:r>
    </w:p>
    <w:p w:rsidR="007638AB" w:rsidRDefault="007638AB" w:rsidP="008755E6"/>
    <w:p w:rsidR="007638AB" w:rsidRDefault="007638AB" w:rsidP="008755E6"/>
    <w:p w:rsidR="00983710" w:rsidRDefault="00983710" w:rsidP="008755E6">
      <w:pPr>
        <w:sectPr w:rsidR="00983710" w:rsidSect="007A3947">
          <w:headerReference w:type="first" r:id="rId10"/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</w:p>
    <w:p w:rsidR="00983710" w:rsidRPr="00C66C5E" w:rsidRDefault="00983710" w:rsidP="00764070">
      <w:pPr>
        <w:widowControl w:val="0"/>
        <w:spacing w:after="0" w:line="240" w:lineRule="auto"/>
        <w:ind w:left="10064" w:firstLine="709"/>
        <w:rPr>
          <w:sz w:val="24"/>
          <w:szCs w:val="24"/>
        </w:rPr>
      </w:pPr>
      <w:r w:rsidRPr="00C66C5E">
        <w:rPr>
          <w:sz w:val="24"/>
          <w:szCs w:val="24"/>
        </w:rPr>
        <w:lastRenderedPageBreak/>
        <w:t>Приложение 2</w:t>
      </w:r>
    </w:p>
    <w:p w:rsidR="00983710" w:rsidRPr="00C66C5E" w:rsidRDefault="00983710" w:rsidP="00C66C5E">
      <w:pPr>
        <w:widowControl w:val="0"/>
        <w:spacing w:after="0" w:line="240" w:lineRule="auto"/>
        <w:ind w:left="571" w:firstLine="10202"/>
        <w:rPr>
          <w:sz w:val="24"/>
          <w:szCs w:val="24"/>
        </w:rPr>
      </w:pPr>
      <w:r w:rsidRPr="00C66C5E">
        <w:rPr>
          <w:sz w:val="24"/>
          <w:szCs w:val="24"/>
        </w:rPr>
        <w:t>к распоряжению ПАО «Россети»</w:t>
      </w:r>
    </w:p>
    <w:p w:rsidR="00983710" w:rsidRPr="00C66C5E" w:rsidRDefault="00983710" w:rsidP="00764070">
      <w:pPr>
        <w:widowControl w:val="0"/>
        <w:spacing w:after="0" w:line="240" w:lineRule="auto"/>
        <w:ind w:firstLine="10773"/>
        <w:rPr>
          <w:sz w:val="24"/>
          <w:szCs w:val="24"/>
        </w:rPr>
      </w:pPr>
      <w:r w:rsidRPr="00C66C5E">
        <w:rPr>
          <w:sz w:val="24"/>
          <w:szCs w:val="24"/>
        </w:rPr>
        <w:t xml:space="preserve">от </w:t>
      </w:r>
      <w:r w:rsidR="00C66C5E" w:rsidRPr="00C66C5E">
        <w:rPr>
          <w:sz w:val="24"/>
          <w:szCs w:val="24"/>
        </w:rPr>
        <w:t xml:space="preserve">21.09.2018 </w:t>
      </w:r>
      <w:r w:rsidRPr="00C66C5E">
        <w:rPr>
          <w:sz w:val="24"/>
          <w:szCs w:val="24"/>
        </w:rPr>
        <w:t>№</w:t>
      </w:r>
      <w:r w:rsidR="00C66C5E" w:rsidRPr="00C66C5E">
        <w:rPr>
          <w:sz w:val="24"/>
          <w:szCs w:val="24"/>
        </w:rPr>
        <w:t xml:space="preserve"> 412р</w:t>
      </w:r>
    </w:p>
    <w:p w:rsidR="00983710" w:rsidRDefault="00983710" w:rsidP="007A3947">
      <w:pPr>
        <w:widowControl w:val="0"/>
        <w:spacing w:after="0"/>
        <w:jc w:val="right"/>
        <w:rPr>
          <w:b/>
          <w:sz w:val="32"/>
          <w:szCs w:val="32"/>
        </w:rPr>
      </w:pPr>
    </w:p>
    <w:tbl>
      <w:tblPr>
        <w:tblStyle w:val="a8"/>
        <w:tblW w:w="15373" w:type="dxa"/>
        <w:tblLook w:val="04A0" w:firstRow="1" w:lastRow="0" w:firstColumn="1" w:lastColumn="0" w:noHBand="0" w:noVBand="1"/>
      </w:tblPr>
      <w:tblGrid>
        <w:gridCol w:w="4015"/>
        <w:gridCol w:w="5126"/>
        <w:gridCol w:w="6232"/>
      </w:tblGrid>
      <w:tr w:rsidR="00983710" w:rsidRPr="00244EA9" w:rsidTr="00764070">
        <w:trPr>
          <w:trHeight w:val="3585"/>
        </w:trPr>
        <w:tc>
          <w:tcPr>
            <w:tcW w:w="4015" w:type="dxa"/>
          </w:tcPr>
          <w:p w:rsidR="00983710" w:rsidRPr="00244EA9" w:rsidRDefault="00983710" w:rsidP="00A90D0A">
            <w:pPr>
              <w:rPr>
                <w:b/>
                <w:sz w:val="28"/>
                <w:szCs w:val="28"/>
              </w:rPr>
            </w:pPr>
            <w:r w:rsidRPr="00244EA9">
              <w:rPr>
                <w:b/>
                <w:sz w:val="28"/>
                <w:szCs w:val="28"/>
              </w:rPr>
              <w:t>СОГЛАСОВАНО</w:t>
            </w: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Главный инженер</w:t>
            </w: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ПАО «Россети»</w:t>
            </w: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_______________ Д.Б. Гвоздев</w:t>
            </w: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</w:p>
          <w:p w:rsidR="00244EA9" w:rsidRPr="00244EA9" w:rsidRDefault="00244EA9" w:rsidP="00A90D0A">
            <w:pPr>
              <w:rPr>
                <w:sz w:val="28"/>
                <w:szCs w:val="28"/>
              </w:rPr>
            </w:pPr>
          </w:p>
          <w:p w:rsidR="00244EA9" w:rsidRPr="00244EA9" w:rsidRDefault="00244EA9" w:rsidP="00A90D0A">
            <w:pPr>
              <w:rPr>
                <w:sz w:val="28"/>
                <w:szCs w:val="28"/>
              </w:rPr>
            </w:pPr>
          </w:p>
          <w:p w:rsidR="00983710" w:rsidRPr="007A3947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«____» __________ 201__ г.</w:t>
            </w:r>
          </w:p>
        </w:tc>
        <w:tc>
          <w:tcPr>
            <w:tcW w:w="5126" w:type="dxa"/>
          </w:tcPr>
          <w:p w:rsidR="00983710" w:rsidRPr="00244EA9" w:rsidRDefault="0023451A" w:rsidP="00A90D0A">
            <w:pPr>
              <w:spacing w:line="276" w:lineRule="auto"/>
              <w:rPr>
                <w:b/>
                <w:sz w:val="28"/>
                <w:szCs w:val="28"/>
              </w:rPr>
            </w:pPr>
            <w:r w:rsidRPr="00244EA9">
              <w:rPr>
                <w:b/>
                <w:sz w:val="28"/>
                <w:szCs w:val="28"/>
              </w:rPr>
              <w:t>СОГЛАСОВАНО</w:t>
            </w:r>
          </w:p>
          <w:p w:rsidR="005057D6" w:rsidRPr="00244EA9" w:rsidRDefault="0023451A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 xml:space="preserve">Заместитель генерального директора </w:t>
            </w:r>
            <w:r w:rsidR="005057D6" w:rsidRPr="00244EA9">
              <w:rPr>
                <w:sz w:val="28"/>
                <w:szCs w:val="28"/>
              </w:rPr>
              <w:t>руководитель Аппарата</w:t>
            </w:r>
          </w:p>
          <w:p w:rsidR="005057D6" w:rsidRPr="00244EA9" w:rsidRDefault="005057D6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(руководитель подразделения управления персоналом и организационного проектирования)</w:t>
            </w:r>
          </w:p>
          <w:p w:rsidR="0023451A" w:rsidRPr="00244EA9" w:rsidRDefault="00B57B46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ПАО «МРСК___________»</w:t>
            </w:r>
          </w:p>
          <w:p w:rsidR="0023451A" w:rsidRPr="00244EA9" w:rsidRDefault="0023451A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_________________ (ФИО)</w:t>
            </w:r>
          </w:p>
          <w:p w:rsidR="0023451A" w:rsidRPr="00244EA9" w:rsidRDefault="0023451A" w:rsidP="00A90D0A">
            <w:pPr>
              <w:rPr>
                <w:sz w:val="28"/>
                <w:szCs w:val="28"/>
              </w:rPr>
            </w:pPr>
          </w:p>
          <w:p w:rsidR="0023451A" w:rsidRPr="00244EA9" w:rsidRDefault="0023451A" w:rsidP="007A3947">
            <w:pPr>
              <w:spacing w:line="276" w:lineRule="auto"/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«____» ___________ 201__ г.</w:t>
            </w:r>
          </w:p>
          <w:p w:rsidR="0023451A" w:rsidRPr="007A3947" w:rsidRDefault="0023451A" w:rsidP="007A394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6232" w:type="dxa"/>
          </w:tcPr>
          <w:p w:rsidR="00983710" w:rsidRPr="00244EA9" w:rsidRDefault="00983710" w:rsidP="00A90D0A">
            <w:pPr>
              <w:rPr>
                <w:b/>
                <w:sz w:val="28"/>
                <w:szCs w:val="28"/>
              </w:rPr>
            </w:pPr>
            <w:r w:rsidRPr="00244EA9">
              <w:rPr>
                <w:b/>
                <w:sz w:val="28"/>
                <w:szCs w:val="28"/>
              </w:rPr>
              <w:t>СОГЛАСОВАНО</w:t>
            </w:r>
          </w:p>
          <w:p w:rsidR="00983710" w:rsidRPr="00244EA9" w:rsidRDefault="005057D6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Первый з</w:t>
            </w:r>
            <w:r w:rsidR="00983710" w:rsidRPr="00244EA9">
              <w:rPr>
                <w:sz w:val="28"/>
                <w:szCs w:val="28"/>
              </w:rPr>
              <w:t xml:space="preserve">аместитель генерального директора </w:t>
            </w:r>
            <w:r w:rsidR="00244EA9" w:rsidRPr="007A3947">
              <w:rPr>
                <w:sz w:val="28"/>
                <w:szCs w:val="28"/>
              </w:rPr>
              <w:t>-</w:t>
            </w:r>
            <w:r w:rsidR="00983710" w:rsidRPr="00244EA9">
              <w:rPr>
                <w:sz w:val="28"/>
                <w:szCs w:val="28"/>
              </w:rPr>
              <w:t xml:space="preserve"> </w:t>
            </w: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главный инженер</w:t>
            </w: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ПАО «МРСК ___________»</w:t>
            </w: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_________________ (ФИО)</w:t>
            </w:r>
          </w:p>
          <w:p w:rsidR="00244EA9" w:rsidRPr="00244EA9" w:rsidRDefault="00244EA9" w:rsidP="00A90D0A">
            <w:pPr>
              <w:rPr>
                <w:sz w:val="28"/>
                <w:szCs w:val="28"/>
              </w:rPr>
            </w:pPr>
          </w:p>
          <w:p w:rsidR="00244EA9" w:rsidRPr="00244EA9" w:rsidRDefault="00244EA9" w:rsidP="00A90D0A">
            <w:pPr>
              <w:rPr>
                <w:sz w:val="28"/>
                <w:szCs w:val="28"/>
              </w:rPr>
            </w:pPr>
          </w:p>
          <w:p w:rsidR="00244EA9" w:rsidRPr="00244EA9" w:rsidRDefault="00244EA9" w:rsidP="00A90D0A">
            <w:pPr>
              <w:rPr>
                <w:sz w:val="28"/>
                <w:szCs w:val="28"/>
              </w:rPr>
            </w:pPr>
          </w:p>
          <w:p w:rsidR="00244EA9" w:rsidRPr="00244EA9" w:rsidRDefault="00244EA9" w:rsidP="00A90D0A">
            <w:pPr>
              <w:rPr>
                <w:sz w:val="28"/>
                <w:szCs w:val="28"/>
              </w:rPr>
            </w:pPr>
          </w:p>
          <w:p w:rsidR="00983710" w:rsidRPr="00244EA9" w:rsidRDefault="00983710" w:rsidP="00A90D0A">
            <w:pPr>
              <w:rPr>
                <w:sz w:val="28"/>
                <w:szCs w:val="28"/>
              </w:rPr>
            </w:pPr>
            <w:r w:rsidRPr="00244EA9">
              <w:rPr>
                <w:sz w:val="28"/>
                <w:szCs w:val="28"/>
              </w:rPr>
              <w:t>«____» ___________ 201__ г.</w:t>
            </w:r>
          </w:p>
        </w:tc>
      </w:tr>
    </w:tbl>
    <w:p w:rsidR="00983710" w:rsidRPr="007A3947" w:rsidRDefault="00983710" w:rsidP="007A3947">
      <w:pPr>
        <w:widowControl w:val="0"/>
        <w:spacing w:after="0"/>
        <w:jc w:val="right"/>
        <w:rPr>
          <w:b/>
          <w:sz w:val="28"/>
          <w:szCs w:val="28"/>
        </w:rPr>
      </w:pPr>
    </w:p>
    <w:p w:rsidR="00983710" w:rsidRPr="007A3947" w:rsidRDefault="00983710" w:rsidP="007A3947">
      <w:pPr>
        <w:widowControl w:val="0"/>
        <w:spacing w:after="0"/>
        <w:jc w:val="center"/>
        <w:rPr>
          <w:b/>
          <w:sz w:val="28"/>
          <w:szCs w:val="28"/>
        </w:rPr>
      </w:pPr>
      <w:r w:rsidRPr="007A3947">
        <w:rPr>
          <w:b/>
          <w:sz w:val="28"/>
          <w:szCs w:val="28"/>
        </w:rPr>
        <w:t>План</w:t>
      </w:r>
      <w:r w:rsidR="00244EA9">
        <w:rPr>
          <w:b/>
          <w:sz w:val="28"/>
          <w:szCs w:val="28"/>
        </w:rPr>
        <w:t>-</w:t>
      </w:r>
      <w:r w:rsidRPr="007A3947">
        <w:rPr>
          <w:b/>
          <w:sz w:val="28"/>
          <w:szCs w:val="28"/>
        </w:rPr>
        <w:t>график мероприятий по приведению существующей системы оперативно</w:t>
      </w:r>
      <w:r w:rsidR="00244EA9">
        <w:rPr>
          <w:b/>
          <w:sz w:val="28"/>
          <w:szCs w:val="28"/>
        </w:rPr>
        <w:t>-</w:t>
      </w:r>
      <w:r w:rsidRPr="007A3947">
        <w:rPr>
          <w:b/>
          <w:sz w:val="28"/>
          <w:szCs w:val="28"/>
        </w:rPr>
        <w:t xml:space="preserve">технологического управления распределительным электросетевым комплексом филиалов </w:t>
      </w:r>
    </w:p>
    <w:p w:rsidR="00983710" w:rsidRPr="007A3947" w:rsidRDefault="00A06C91" w:rsidP="007A3947">
      <w:pPr>
        <w:widowControl w:val="0"/>
        <w:spacing w:after="0"/>
        <w:jc w:val="center"/>
        <w:rPr>
          <w:b/>
          <w:sz w:val="28"/>
          <w:szCs w:val="28"/>
        </w:rPr>
      </w:pPr>
      <w:r w:rsidRPr="007A3947">
        <w:rPr>
          <w:b/>
          <w:sz w:val="28"/>
          <w:szCs w:val="28"/>
        </w:rPr>
        <w:t>П</w:t>
      </w:r>
      <w:r w:rsidR="00983710" w:rsidRPr="007A3947">
        <w:rPr>
          <w:b/>
          <w:sz w:val="28"/>
          <w:szCs w:val="28"/>
        </w:rPr>
        <w:t>АО «МРСК________» в соответствие Концепции развития системы оперативно-технологического управления и ситуационного управления в электросетевом комплексе ПАО «Россети»</w:t>
      </w:r>
    </w:p>
    <w:p w:rsidR="00983710" w:rsidRPr="00505A1A" w:rsidRDefault="00983710" w:rsidP="007A3947">
      <w:pPr>
        <w:widowControl w:val="0"/>
        <w:spacing w:after="0"/>
        <w:rPr>
          <w:sz w:val="32"/>
          <w:szCs w:val="32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01"/>
        <w:gridCol w:w="7813"/>
        <w:gridCol w:w="1578"/>
        <w:gridCol w:w="1952"/>
        <w:gridCol w:w="2416"/>
      </w:tblGrid>
      <w:tr w:rsidR="00983710" w:rsidTr="007A3947">
        <w:trPr>
          <w:tblHeader/>
        </w:trPr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7A3947">
              <w:rPr>
                <w:b/>
                <w:sz w:val="24"/>
                <w:szCs w:val="24"/>
              </w:rPr>
              <w:t>п.п</w:t>
            </w:r>
            <w:proofErr w:type="spellEnd"/>
            <w:r w:rsidRPr="007A394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087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Ответственный за выполнение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:rsidR="00983710" w:rsidRPr="00D94B96" w:rsidRDefault="00983710" w:rsidP="00A90D0A">
            <w:pPr>
              <w:jc w:val="center"/>
              <w:rPr>
                <w:b/>
              </w:rPr>
            </w:pPr>
            <w:r>
              <w:rPr>
                <w:b/>
              </w:rPr>
              <w:t xml:space="preserve">Ориентировочные затраты, </w:t>
            </w:r>
          </w:p>
          <w:p w:rsidR="00983710" w:rsidRPr="00A85BD9" w:rsidRDefault="00983710" w:rsidP="00A90D0A">
            <w:pPr>
              <w:jc w:val="center"/>
              <w:rPr>
                <w:b/>
              </w:rPr>
            </w:pPr>
            <w:r>
              <w:rPr>
                <w:b/>
              </w:rPr>
              <w:t>тыс.</w:t>
            </w:r>
            <w:r w:rsidR="00244EA9">
              <w:rPr>
                <w:b/>
              </w:rPr>
              <w:t xml:space="preserve"> </w:t>
            </w:r>
            <w:r>
              <w:rPr>
                <w:b/>
              </w:rPr>
              <w:t>руб.</w:t>
            </w:r>
          </w:p>
        </w:tc>
      </w:tr>
      <w:tr w:rsidR="00983710" w:rsidTr="007A3947"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087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:rsidR="00983710" w:rsidRDefault="00983710" w:rsidP="00A90D0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83710" w:rsidTr="00B62746">
        <w:tc>
          <w:tcPr>
            <w:tcW w:w="14786" w:type="dxa"/>
            <w:gridSpan w:val="5"/>
            <w:tcBorders>
              <w:bottom w:val="single" w:sz="4" w:space="0" w:color="auto"/>
            </w:tcBorders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Филиал ПАО «МРСК_______» «__________»</w:t>
            </w:r>
          </w:p>
        </w:tc>
      </w:tr>
      <w:tr w:rsidR="00983710" w:rsidTr="007A3947">
        <w:trPr>
          <w:trHeight w:val="447"/>
        </w:trPr>
        <w:tc>
          <w:tcPr>
            <w:tcW w:w="810" w:type="dxa"/>
            <w:shd w:val="clear" w:color="auto" w:fill="B8CCE4" w:themeFill="accent1" w:themeFillTint="66"/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A3947">
              <w:rPr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8087" w:type="dxa"/>
            <w:shd w:val="clear" w:color="auto" w:fill="B8CCE4" w:themeFill="accent1" w:themeFillTint="66"/>
            <w:vAlign w:val="center"/>
          </w:tcPr>
          <w:p w:rsidR="00983710" w:rsidRPr="007A3947" w:rsidRDefault="00983710" w:rsidP="00A90D0A">
            <w:pPr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Организационные мероприятия</w:t>
            </w:r>
          </w:p>
        </w:tc>
        <w:tc>
          <w:tcPr>
            <w:tcW w:w="1520" w:type="dxa"/>
            <w:shd w:val="clear" w:color="auto" w:fill="B8CCE4" w:themeFill="accent1" w:themeFillTint="66"/>
          </w:tcPr>
          <w:p w:rsidR="00983710" w:rsidRPr="007A3947" w:rsidRDefault="00983710" w:rsidP="00A90D0A">
            <w:pPr>
              <w:rPr>
                <w:b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B8CCE4" w:themeFill="accent1" w:themeFillTint="66"/>
          </w:tcPr>
          <w:p w:rsidR="00983710" w:rsidRPr="007A3947" w:rsidRDefault="00983710" w:rsidP="00A90D0A">
            <w:pPr>
              <w:rPr>
                <w:b/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B8CCE4" w:themeFill="accent1" w:themeFillTint="66"/>
          </w:tcPr>
          <w:p w:rsidR="00983710" w:rsidRPr="00A85BD9" w:rsidRDefault="00983710" w:rsidP="00A90D0A">
            <w:pPr>
              <w:rPr>
                <w:b/>
              </w:rPr>
            </w:pPr>
          </w:p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5C591C" w:rsidP="00A90D0A">
            <w:pPr>
              <w:jc w:val="center"/>
              <w:rPr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8087" w:type="dxa"/>
            <w:vAlign w:val="center"/>
          </w:tcPr>
          <w:p w:rsidR="00A06C91" w:rsidRPr="007A3947" w:rsidRDefault="005B18F2" w:rsidP="007A3947">
            <w:pPr>
              <w:jc w:val="both"/>
              <w:rPr>
                <w:b/>
                <w:i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Формирование</w:t>
            </w:r>
            <w:r w:rsidR="00983710" w:rsidRPr="007A3947">
              <w:rPr>
                <w:b/>
                <w:sz w:val="24"/>
                <w:szCs w:val="24"/>
              </w:rPr>
              <w:t xml:space="preserve"> </w:t>
            </w:r>
            <w:r w:rsidRPr="007A3947">
              <w:rPr>
                <w:b/>
                <w:sz w:val="24"/>
                <w:szCs w:val="24"/>
              </w:rPr>
              <w:t>единой системы</w:t>
            </w:r>
            <w:r w:rsidR="00983710" w:rsidRPr="007A3947">
              <w:rPr>
                <w:b/>
                <w:sz w:val="24"/>
                <w:szCs w:val="24"/>
              </w:rPr>
              <w:t xml:space="preserve"> оперативно-технологического управления </w:t>
            </w:r>
            <w:r w:rsidR="005C591C" w:rsidRPr="007A3947">
              <w:rPr>
                <w:b/>
                <w:sz w:val="24"/>
                <w:szCs w:val="24"/>
              </w:rPr>
              <w:t>и ситуационного управления (ОТУ и СУ)</w:t>
            </w:r>
            <w:r w:rsidRPr="007A3947">
              <w:rPr>
                <w:b/>
                <w:sz w:val="24"/>
                <w:szCs w:val="24"/>
              </w:rPr>
              <w:t xml:space="preserve"> в РСК</w:t>
            </w:r>
            <w:r w:rsidR="005C591C" w:rsidRPr="007A3947">
              <w:rPr>
                <w:b/>
                <w:sz w:val="24"/>
                <w:szCs w:val="24"/>
              </w:rPr>
              <w:t xml:space="preserve"> </w:t>
            </w:r>
            <w:r w:rsidR="00A06C91" w:rsidRPr="007A3947">
              <w:rPr>
                <w:b/>
                <w:i/>
                <w:sz w:val="24"/>
                <w:szCs w:val="24"/>
              </w:rPr>
              <w:t>(на базе ЦУС РСК</w:t>
            </w:r>
            <w:r w:rsidR="00A60956" w:rsidRPr="007A3947">
              <w:rPr>
                <w:b/>
                <w:i/>
                <w:sz w:val="24"/>
                <w:szCs w:val="24"/>
              </w:rPr>
              <w:t>*</w:t>
            </w:r>
            <w:r w:rsidR="00A06C91" w:rsidRPr="007A3947">
              <w:rPr>
                <w:b/>
                <w:i/>
                <w:sz w:val="24"/>
                <w:szCs w:val="24"/>
              </w:rPr>
              <w:t>).</w:t>
            </w:r>
          </w:p>
          <w:p w:rsidR="005C591C" w:rsidRPr="007A3947" w:rsidRDefault="005C591C" w:rsidP="007A3947">
            <w:pPr>
              <w:jc w:val="both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 xml:space="preserve">Приведение наименований структурных подразделений оперативно-технологического управления в соответствие с наименованиями, определенными в </w:t>
            </w:r>
            <w:r w:rsidR="005057D6" w:rsidRPr="007A3947">
              <w:rPr>
                <w:b/>
                <w:sz w:val="24"/>
                <w:szCs w:val="24"/>
              </w:rPr>
              <w:t xml:space="preserve">Регламенте </w:t>
            </w:r>
            <w:r w:rsidRPr="007A3947">
              <w:rPr>
                <w:b/>
                <w:sz w:val="24"/>
                <w:szCs w:val="24"/>
              </w:rPr>
              <w:t>организационного проектирования</w:t>
            </w:r>
            <w:r w:rsidR="005057D6" w:rsidRPr="007A3947">
              <w:rPr>
                <w:b/>
                <w:sz w:val="24"/>
                <w:szCs w:val="24"/>
              </w:rPr>
              <w:t xml:space="preserve"> в ДЗО</w:t>
            </w:r>
            <w:r w:rsidRPr="007A394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1.2.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Выпуск соответствующих организационно-распорядительных</w:t>
            </w:r>
            <w:r w:rsidR="00244EA9">
              <w:rPr>
                <w:i/>
                <w:sz w:val="24"/>
                <w:szCs w:val="24"/>
              </w:rPr>
              <w:t xml:space="preserve"> </w:t>
            </w:r>
            <w:r w:rsidRPr="007A3947">
              <w:rPr>
                <w:i/>
                <w:sz w:val="24"/>
                <w:szCs w:val="24"/>
              </w:rPr>
              <w:t>документов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1.3.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Внесение изменений в действующую организационно-распорядительную, оперативную и регламентирующую документацию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rPr>
          <w:trHeight w:val="363"/>
        </w:trPr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1.4.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Подготовка и внесение изменений в штатное расписание филиала ПАО «МРСК _______»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1.5.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 xml:space="preserve">и др. 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393ED9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2</w:t>
            </w:r>
            <w:r w:rsidR="00983710" w:rsidRPr="007A394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 xml:space="preserve">Укрупнение зон оперативного обслуживания  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393ED9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2</w:t>
            </w:r>
            <w:r w:rsidR="00983710" w:rsidRPr="007A3947">
              <w:rPr>
                <w:i/>
                <w:sz w:val="24"/>
                <w:szCs w:val="24"/>
              </w:rPr>
              <w:t>.2.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Выпуск соответствующих организационно-распорядительных документов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393ED9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2</w:t>
            </w:r>
            <w:r w:rsidR="00983710" w:rsidRPr="007A3947">
              <w:rPr>
                <w:i/>
                <w:sz w:val="24"/>
                <w:szCs w:val="24"/>
              </w:rPr>
              <w:t>.3.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Внесение изменений в действующую организационно-распорядительную, оперативную и регламентирующую документацию,</w:t>
            </w:r>
            <w:r w:rsidRPr="007A3947">
              <w:rPr>
                <w:sz w:val="24"/>
                <w:szCs w:val="24"/>
              </w:rPr>
              <w:t xml:space="preserve"> </w:t>
            </w:r>
            <w:r w:rsidRPr="007A3947">
              <w:rPr>
                <w:i/>
                <w:sz w:val="24"/>
                <w:szCs w:val="24"/>
              </w:rPr>
              <w:t>разработка и утверждение новой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393ED9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lastRenderedPageBreak/>
              <w:t>2</w:t>
            </w:r>
            <w:r w:rsidR="00983710" w:rsidRPr="007A3947">
              <w:rPr>
                <w:i/>
                <w:sz w:val="24"/>
                <w:szCs w:val="24"/>
              </w:rPr>
              <w:t>.4.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Обоснование численности, подготовка и внесение изменений в штатное расписание филиала П</w:t>
            </w:r>
            <w:r w:rsidR="005C591C" w:rsidRPr="007A3947">
              <w:rPr>
                <w:i/>
                <w:sz w:val="24"/>
                <w:szCs w:val="24"/>
              </w:rPr>
              <w:t>АО «МРСК</w:t>
            </w:r>
            <w:r w:rsidRPr="007A3947">
              <w:rPr>
                <w:i/>
                <w:sz w:val="24"/>
                <w:szCs w:val="24"/>
              </w:rPr>
              <w:t>_______»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393ED9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2</w:t>
            </w:r>
            <w:r w:rsidR="00983710" w:rsidRPr="007A3947">
              <w:rPr>
                <w:i/>
                <w:sz w:val="24"/>
                <w:szCs w:val="24"/>
              </w:rPr>
              <w:t>.5.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Подготовка персонала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393ED9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2</w:t>
            </w:r>
            <w:r w:rsidR="00983710" w:rsidRPr="007A3947">
              <w:rPr>
                <w:i/>
                <w:sz w:val="24"/>
                <w:szCs w:val="24"/>
              </w:rPr>
              <w:t>.6.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 xml:space="preserve">Проверка готовности к выполнению функций технологического управления в отношении объектов укрупненной зоны 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393ED9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2</w:t>
            </w:r>
            <w:r w:rsidR="00983710" w:rsidRPr="007A3947">
              <w:rPr>
                <w:i/>
                <w:sz w:val="24"/>
                <w:szCs w:val="24"/>
              </w:rPr>
              <w:t>.7.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и др.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5C591C" w:rsidP="00A90D0A">
            <w:pPr>
              <w:jc w:val="center"/>
              <w:rPr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 xml:space="preserve">Распределение ЛЭП, оборудования, устройств по способу управления между диспетчерами в соответствие с установленными принципам и критериям 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5C591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3.</w:t>
            </w:r>
            <w:r w:rsidR="00983710" w:rsidRPr="007A3947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Внесение изменений в соответствующие организационно-распорядительные и регламентирующие документы, определяющие принципы и критерии распределения ЛЭП, оборудования, устройств по способу управления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5C591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3.</w:t>
            </w:r>
            <w:r w:rsidR="00983710" w:rsidRPr="007A3947">
              <w:rPr>
                <w:i/>
                <w:sz w:val="24"/>
                <w:szCs w:val="24"/>
              </w:rPr>
              <w:t>2.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Внесение изменений в перечни распределения ЛЭП, оборудования, устройств по способу управления</w:t>
            </w:r>
            <w:r w:rsidRPr="007A394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5C591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3.</w:t>
            </w:r>
            <w:r w:rsidR="00983710" w:rsidRPr="007A3947">
              <w:rPr>
                <w:i/>
                <w:sz w:val="24"/>
                <w:szCs w:val="24"/>
              </w:rPr>
              <w:t>3.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Проверка готовности к принятию в технологическое управление ЛЭП, оборудования, устройств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5C591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3.</w:t>
            </w:r>
            <w:r w:rsidR="00983710" w:rsidRPr="007A3947">
              <w:rPr>
                <w:i/>
                <w:sz w:val="24"/>
                <w:szCs w:val="24"/>
              </w:rPr>
              <w:t>4.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Выпуск организационно-распорядительного документа о передаче ЛЭП, оборудования, устройств в технологическое управление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5C591C" w:rsidP="00A90D0A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7A3947">
              <w:rPr>
                <w:i/>
                <w:sz w:val="24"/>
                <w:szCs w:val="24"/>
              </w:rPr>
              <w:t>3.</w:t>
            </w:r>
            <w:r w:rsidR="00983710" w:rsidRPr="007A3947">
              <w:rPr>
                <w:i/>
                <w:sz w:val="24"/>
                <w:szCs w:val="24"/>
                <w:lang w:val="en-US"/>
              </w:rPr>
              <w:t>5.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A90D0A">
            <w:pPr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и др.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1A7C9C" w:rsidTr="007A3947">
        <w:tc>
          <w:tcPr>
            <w:tcW w:w="810" w:type="dxa"/>
            <w:vAlign w:val="center"/>
          </w:tcPr>
          <w:p w:rsidR="001A7C9C" w:rsidRPr="007A3947" w:rsidRDefault="001A7C9C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8087" w:type="dxa"/>
            <w:vAlign w:val="center"/>
          </w:tcPr>
          <w:p w:rsidR="001A7C9C" w:rsidRPr="007A3947" w:rsidRDefault="001A7C9C" w:rsidP="007A3947">
            <w:pPr>
              <w:jc w:val="both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Подготовка персонала единого ЦУС</w:t>
            </w:r>
            <w:r w:rsidR="004C5022" w:rsidRPr="007A3947">
              <w:rPr>
                <w:b/>
                <w:sz w:val="24"/>
                <w:szCs w:val="24"/>
              </w:rPr>
              <w:t xml:space="preserve"> РСК</w:t>
            </w:r>
          </w:p>
        </w:tc>
        <w:tc>
          <w:tcPr>
            <w:tcW w:w="1520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1A7C9C" w:rsidRDefault="001A7C9C" w:rsidP="00A90D0A"/>
        </w:tc>
      </w:tr>
      <w:tr w:rsidR="001A7C9C" w:rsidTr="007A3947">
        <w:tc>
          <w:tcPr>
            <w:tcW w:w="810" w:type="dxa"/>
            <w:vAlign w:val="center"/>
          </w:tcPr>
          <w:p w:rsidR="001A7C9C" w:rsidRPr="007A3947" w:rsidRDefault="001A7C9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4.1.</w:t>
            </w:r>
          </w:p>
        </w:tc>
        <w:tc>
          <w:tcPr>
            <w:tcW w:w="8087" w:type="dxa"/>
            <w:vAlign w:val="center"/>
          </w:tcPr>
          <w:p w:rsidR="001A7C9C" w:rsidRPr="007A3947" w:rsidRDefault="001A7C9C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 xml:space="preserve">Разработка программы укомплектования единого ЦУС </w:t>
            </w:r>
            <w:r w:rsidR="004C5022" w:rsidRPr="007A3947">
              <w:rPr>
                <w:i/>
                <w:sz w:val="24"/>
                <w:szCs w:val="24"/>
              </w:rPr>
              <w:t xml:space="preserve">РСК </w:t>
            </w:r>
            <w:r w:rsidRPr="007A3947">
              <w:rPr>
                <w:i/>
                <w:sz w:val="24"/>
                <w:szCs w:val="24"/>
              </w:rPr>
              <w:t>необходимым персоналом</w:t>
            </w:r>
          </w:p>
        </w:tc>
        <w:tc>
          <w:tcPr>
            <w:tcW w:w="1520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1A7C9C" w:rsidRDefault="001A7C9C" w:rsidP="00A90D0A"/>
        </w:tc>
      </w:tr>
      <w:tr w:rsidR="001A7C9C" w:rsidTr="007A3947">
        <w:tc>
          <w:tcPr>
            <w:tcW w:w="810" w:type="dxa"/>
            <w:vAlign w:val="center"/>
          </w:tcPr>
          <w:p w:rsidR="001A7C9C" w:rsidRPr="007A3947" w:rsidRDefault="001A7C9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 xml:space="preserve">4.2. </w:t>
            </w:r>
          </w:p>
        </w:tc>
        <w:tc>
          <w:tcPr>
            <w:tcW w:w="8087" w:type="dxa"/>
            <w:vAlign w:val="center"/>
          </w:tcPr>
          <w:p w:rsidR="001A7C9C" w:rsidRPr="007A3947" w:rsidRDefault="001A7C9C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 xml:space="preserve">Разработка программы развития компетенций персонала единого ЦУС </w:t>
            </w:r>
            <w:r w:rsidR="004C5022" w:rsidRPr="007A3947">
              <w:rPr>
                <w:i/>
                <w:sz w:val="24"/>
                <w:szCs w:val="24"/>
              </w:rPr>
              <w:t xml:space="preserve">РСК </w:t>
            </w:r>
            <w:r w:rsidRPr="007A3947">
              <w:rPr>
                <w:i/>
                <w:sz w:val="24"/>
                <w:szCs w:val="24"/>
              </w:rPr>
              <w:t xml:space="preserve">с учетом использования современных комплексов автоматизированных систем оперативно-технологического управления </w:t>
            </w:r>
          </w:p>
        </w:tc>
        <w:tc>
          <w:tcPr>
            <w:tcW w:w="1520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1A7C9C" w:rsidRDefault="001A7C9C" w:rsidP="00A90D0A"/>
        </w:tc>
      </w:tr>
      <w:tr w:rsidR="001A7C9C" w:rsidTr="007A3947">
        <w:tc>
          <w:tcPr>
            <w:tcW w:w="810" w:type="dxa"/>
            <w:vAlign w:val="center"/>
          </w:tcPr>
          <w:p w:rsidR="001A7C9C" w:rsidRPr="007A3947" w:rsidRDefault="001A7C9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4.3.</w:t>
            </w:r>
          </w:p>
        </w:tc>
        <w:tc>
          <w:tcPr>
            <w:tcW w:w="8087" w:type="dxa"/>
            <w:vAlign w:val="center"/>
          </w:tcPr>
          <w:p w:rsidR="001A7C9C" w:rsidRPr="007A3947" w:rsidRDefault="001A7C9C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Обоснование численности, подготовка и внесение изменений в штатное расписание филиала ПАО «МРСК_______»</w:t>
            </w:r>
          </w:p>
        </w:tc>
        <w:tc>
          <w:tcPr>
            <w:tcW w:w="1520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1A7C9C" w:rsidRDefault="001A7C9C" w:rsidP="00A90D0A"/>
        </w:tc>
      </w:tr>
      <w:tr w:rsidR="001A7C9C" w:rsidTr="007A3947">
        <w:tc>
          <w:tcPr>
            <w:tcW w:w="810" w:type="dxa"/>
            <w:vAlign w:val="center"/>
          </w:tcPr>
          <w:p w:rsidR="001A7C9C" w:rsidRPr="007A3947" w:rsidRDefault="001A7C9C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4.4.</w:t>
            </w:r>
          </w:p>
        </w:tc>
        <w:tc>
          <w:tcPr>
            <w:tcW w:w="8087" w:type="dxa"/>
            <w:vAlign w:val="center"/>
          </w:tcPr>
          <w:p w:rsidR="001A7C9C" w:rsidRPr="007A3947" w:rsidRDefault="001A7C9C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Проверка готовности к выполнению функций</w:t>
            </w:r>
          </w:p>
        </w:tc>
        <w:tc>
          <w:tcPr>
            <w:tcW w:w="1520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1A7C9C" w:rsidRPr="007A3947" w:rsidRDefault="001A7C9C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1A7C9C" w:rsidRDefault="001A7C9C" w:rsidP="00A90D0A"/>
        </w:tc>
      </w:tr>
      <w:tr w:rsidR="00983710" w:rsidTr="007A3947">
        <w:trPr>
          <w:trHeight w:val="427"/>
        </w:trPr>
        <w:tc>
          <w:tcPr>
            <w:tcW w:w="810" w:type="dxa"/>
            <w:shd w:val="clear" w:color="auto" w:fill="FBD4B4" w:themeFill="accent6" w:themeFillTint="66"/>
            <w:vAlign w:val="center"/>
          </w:tcPr>
          <w:p w:rsidR="00983710" w:rsidRPr="007A3947" w:rsidRDefault="00983710" w:rsidP="00A90D0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7A3947">
              <w:rPr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8087" w:type="dxa"/>
            <w:shd w:val="clear" w:color="auto" w:fill="FBD4B4" w:themeFill="accent6" w:themeFillTint="66"/>
            <w:vAlign w:val="center"/>
          </w:tcPr>
          <w:p w:rsidR="00983710" w:rsidRPr="007A3947" w:rsidRDefault="00983710" w:rsidP="007A3947">
            <w:pPr>
              <w:jc w:val="both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Технические мероприятия</w:t>
            </w:r>
          </w:p>
        </w:tc>
        <w:tc>
          <w:tcPr>
            <w:tcW w:w="1520" w:type="dxa"/>
            <w:shd w:val="clear" w:color="auto" w:fill="FBD4B4" w:themeFill="accent6" w:themeFillTint="66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FBD4B4" w:themeFill="accent6" w:themeFillTint="66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  <w:shd w:val="clear" w:color="auto" w:fill="FBD4B4" w:themeFill="accent6" w:themeFillTint="66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8087" w:type="dxa"/>
            <w:vAlign w:val="center"/>
          </w:tcPr>
          <w:p w:rsidR="00983710" w:rsidRPr="007A3947" w:rsidRDefault="00A60956" w:rsidP="007A3947">
            <w:pPr>
              <w:jc w:val="both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Оптимизация (л</w:t>
            </w:r>
            <w:r w:rsidR="00983710" w:rsidRPr="007A3947">
              <w:rPr>
                <w:b/>
                <w:sz w:val="24"/>
                <w:szCs w:val="24"/>
              </w:rPr>
              <w:t>иквидация</w:t>
            </w:r>
            <w:r w:rsidRPr="007A3947">
              <w:rPr>
                <w:b/>
                <w:sz w:val="24"/>
                <w:szCs w:val="24"/>
              </w:rPr>
              <w:t>)</w:t>
            </w:r>
            <w:r w:rsidR="00983710" w:rsidRPr="007A3947">
              <w:rPr>
                <w:b/>
                <w:sz w:val="24"/>
                <w:szCs w:val="24"/>
              </w:rPr>
              <w:t xml:space="preserve"> уровней </w:t>
            </w:r>
            <w:r w:rsidR="005B18F2" w:rsidRPr="007A3947">
              <w:rPr>
                <w:b/>
                <w:sz w:val="24"/>
                <w:szCs w:val="24"/>
              </w:rPr>
              <w:t xml:space="preserve">системы </w:t>
            </w:r>
            <w:r w:rsidR="00983710" w:rsidRPr="007A3947">
              <w:rPr>
                <w:b/>
                <w:sz w:val="24"/>
                <w:szCs w:val="24"/>
              </w:rPr>
              <w:t xml:space="preserve">оперативно-технологического управления 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sz w:val="24"/>
                <w:szCs w:val="24"/>
                <w:lang w:val="en-US"/>
              </w:rPr>
            </w:pPr>
            <w:r w:rsidRPr="007A3947">
              <w:rPr>
                <w:i/>
                <w:sz w:val="24"/>
                <w:szCs w:val="24"/>
              </w:rPr>
              <w:t>1.1.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Разработка ТЗ на создание и технологическое оснащение ДП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1.2.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ПИР</w:t>
            </w:r>
            <w:r w:rsidRPr="007A3947">
              <w:rPr>
                <w:sz w:val="24"/>
                <w:szCs w:val="24"/>
              </w:rPr>
              <w:t xml:space="preserve"> </w:t>
            </w:r>
            <w:r w:rsidRPr="007A3947">
              <w:rPr>
                <w:i/>
                <w:sz w:val="24"/>
                <w:szCs w:val="24"/>
              </w:rPr>
              <w:t>на создание и технологическое оснащение ДП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1.3.</w:t>
            </w:r>
          </w:p>
        </w:tc>
        <w:tc>
          <w:tcPr>
            <w:tcW w:w="8087" w:type="dxa"/>
            <w:vAlign w:val="center"/>
          </w:tcPr>
          <w:p w:rsidR="00983710" w:rsidRPr="007A3947" w:rsidRDefault="00A60956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СМР</w:t>
            </w:r>
            <w:r w:rsidR="00983710" w:rsidRPr="007A3947">
              <w:rPr>
                <w:sz w:val="24"/>
                <w:szCs w:val="24"/>
              </w:rPr>
              <w:t xml:space="preserve"> </w:t>
            </w:r>
            <w:r w:rsidR="00983710" w:rsidRPr="007A3947">
              <w:rPr>
                <w:i/>
                <w:sz w:val="24"/>
                <w:szCs w:val="24"/>
              </w:rPr>
              <w:t>по созданию и технологическому оснащению ДП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1.4.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Организация АРМ диспетчера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1.5.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 xml:space="preserve">Организация каналов связи 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983710" w:rsidTr="007A3947">
        <w:tc>
          <w:tcPr>
            <w:tcW w:w="810" w:type="dxa"/>
            <w:vAlign w:val="center"/>
          </w:tcPr>
          <w:p w:rsidR="00983710" w:rsidRPr="007A3947" w:rsidRDefault="00983710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1.6.</w:t>
            </w:r>
          </w:p>
        </w:tc>
        <w:tc>
          <w:tcPr>
            <w:tcW w:w="8087" w:type="dxa"/>
            <w:vAlign w:val="center"/>
          </w:tcPr>
          <w:p w:rsidR="00983710" w:rsidRPr="007A3947" w:rsidRDefault="00983710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Организация каналов связи и передачи телеметрической информации с объектами управления</w:t>
            </w:r>
            <w:r w:rsidR="00A60956" w:rsidRPr="007A3947">
              <w:rPr>
                <w:i/>
                <w:sz w:val="24"/>
                <w:szCs w:val="24"/>
              </w:rPr>
              <w:t>, со смежными сетевыми организациями</w:t>
            </w:r>
          </w:p>
        </w:tc>
        <w:tc>
          <w:tcPr>
            <w:tcW w:w="1520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983710" w:rsidRPr="007A3947" w:rsidRDefault="00983710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983710" w:rsidRDefault="00983710" w:rsidP="00A90D0A"/>
        </w:tc>
      </w:tr>
      <w:tr w:rsidR="00B57B46" w:rsidTr="007A3947">
        <w:tc>
          <w:tcPr>
            <w:tcW w:w="810" w:type="dxa"/>
            <w:vAlign w:val="center"/>
          </w:tcPr>
          <w:p w:rsidR="00B57B46" w:rsidRPr="007A3947" w:rsidRDefault="00A60956" w:rsidP="00A90D0A">
            <w:pPr>
              <w:jc w:val="center"/>
              <w:rPr>
                <w:b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8087" w:type="dxa"/>
            <w:vAlign w:val="center"/>
          </w:tcPr>
          <w:p w:rsidR="00B57B46" w:rsidRPr="007A3947" w:rsidRDefault="00B57B46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b/>
                <w:sz w:val="24"/>
                <w:szCs w:val="24"/>
              </w:rPr>
              <w:t xml:space="preserve">Технические мероприятия по созданию единого </w:t>
            </w:r>
            <w:r w:rsidR="00A60956" w:rsidRPr="007A3947">
              <w:rPr>
                <w:b/>
                <w:sz w:val="24"/>
                <w:szCs w:val="24"/>
              </w:rPr>
              <w:t xml:space="preserve">ДП </w:t>
            </w:r>
            <w:r w:rsidRPr="007A3947">
              <w:rPr>
                <w:b/>
                <w:sz w:val="24"/>
                <w:szCs w:val="24"/>
              </w:rPr>
              <w:t>ЦУС</w:t>
            </w:r>
            <w:r w:rsidR="005B18F2" w:rsidRPr="007A3947">
              <w:rPr>
                <w:i/>
                <w:sz w:val="24"/>
                <w:szCs w:val="24"/>
              </w:rPr>
              <w:t xml:space="preserve"> (с размещением рабочих мест персонала ЦУС РСК на диспетчерском пункте единого ЦУС РСК)</w:t>
            </w:r>
          </w:p>
        </w:tc>
        <w:tc>
          <w:tcPr>
            <w:tcW w:w="1520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B57B46" w:rsidRDefault="00B57B46" w:rsidP="00A90D0A"/>
        </w:tc>
      </w:tr>
      <w:tr w:rsidR="00B57B46" w:rsidTr="007A3947">
        <w:tc>
          <w:tcPr>
            <w:tcW w:w="810" w:type="dxa"/>
            <w:vAlign w:val="center"/>
          </w:tcPr>
          <w:p w:rsidR="00B57B46" w:rsidRPr="007A3947" w:rsidRDefault="00B57B46" w:rsidP="00A90D0A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7A3947">
              <w:rPr>
                <w:i/>
                <w:sz w:val="24"/>
                <w:szCs w:val="24"/>
                <w:lang w:val="en-US"/>
              </w:rPr>
              <w:t>3.1.</w:t>
            </w:r>
          </w:p>
        </w:tc>
        <w:tc>
          <w:tcPr>
            <w:tcW w:w="8087" w:type="dxa"/>
            <w:vAlign w:val="center"/>
          </w:tcPr>
          <w:p w:rsidR="00B57B46" w:rsidRPr="007A3947" w:rsidRDefault="00B57B46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 xml:space="preserve">Разработка ТЗ на создание и технологическое оснащение </w:t>
            </w:r>
            <w:r w:rsidR="00A60956" w:rsidRPr="007A3947">
              <w:rPr>
                <w:i/>
                <w:sz w:val="24"/>
                <w:szCs w:val="24"/>
              </w:rPr>
              <w:t xml:space="preserve">единого </w:t>
            </w:r>
            <w:r w:rsidRPr="007A3947">
              <w:rPr>
                <w:i/>
                <w:sz w:val="24"/>
                <w:szCs w:val="24"/>
              </w:rPr>
              <w:t>ДП ЦУС</w:t>
            </w:r>
          </w:p>
        </w:tc>
        <w:tc>
          <w:tcPr>
            <w:tcW w:w="1520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B57B46" w:rsidRDefault="00B57B46" w:rsidP="00A90D0A"/>
        </w:tc>
      </w:tr>
      <w:tr w:rsidR="00B57B46" w:rsidTr="007A3947">
        <w:tc>
          <w:tcPr>
            <w:tcW w:w="810" w:type="dxa"/>
            <w:vAlign w:val="center"/>
          </w:tcPr>
          <w:p w:rsidR="00B57B46" w:rsidRPr="007A3947" w:rsidRDefault="00B57B46" w:rsidP="00A90D0A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7A3947">
              <w:rPr>
                <w:i/>
                <w:sz w:val="24"/>
                <w:szCs w:val="24"/>
                <w:lang w:val="en-US"/>
              </w:rPr>
              <w:t>3.2.</w:t>
            </w:r>
          </w:p>
        </w:tc>
        <w:tc>
          <w:tcPr>
            <w:tcW w:w="8087" w:type="dxa"/>
            <w:vAlign w:val="center"/>
          </w:tcPr>
          <w:p w:rsidR="00B57B46" w:rsidRPr="007A3947" w:rsidRDefault="00B57B46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ПИР</w:t>
            </w:r>
            <w:r w:rsidRPr="007A3947">
              <w:rPr>
                <w:sz w:val="24"/>
                <w:szCs w:val="24"/>
              </w:rPr>
              <w:t xml:space="preserve"> </w:t>
            </w:r>
            <w:r w:rsidRPr="007A3947">
              <w:rPr>
                <w:i/>
                <w:sz w:val="24"/>
                <w:szCs w:val="24"/>
              </w:rPr>
              <w:t xml:space="preserve">на создание и технологическое оснащение </w:t>
            </w:r>
            <w:r w:rsidR="00A60956" w:rsidRPr="007A3947">
              <w:rPr>
                <w:i/>
                <w:sz w:val="24"/>
                <w:szCs w:val="24"/>
              </w:rPr>
              <w:t xml:space="preserve">единого </w:t>
            </w:r>
            <w:r w:rsidRPr="007A3947">
              <w:rPr>
                <w:i/>
                <w:sz w:val="24"/>
                <w:szCs w:val="24"/>
              </w:rPr>
              <w:t>ДП ЦУС</w:t>
            </w:r>
          </w:p>
        </w:tc>
        <w:tc>
          <w:tcPr>
            <w:tcW w:w="1520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B57B46" w:rsidRDefault="00B57B46" w:rsidP="00A90D0A"/>
        </w:tc>
      </w:tr>
      <w:tr w:rsidR="00B57B46" w:rsidTr="007A3947">
        <w:tc>
          <w:tcPr>
            <w:tcW w:w="810" w:type="dxa"/>
            <w:vAlign w:val="center"/>
          </w:tcPr>
          <w:p w:rsidR="00B57B46" w:rsidRPr="007A3947" w:rsidRDefault="00B57B46" w:rsidP="00A90D0A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7A3947">
              <w:rPr>
                <w:i/>
                <w:sz w:val="24"/>
                <w:szCs w:val="24"/>
                <w:lang w:val="en-US"/>
              </w:rPr>
              <w:t>3.3.</w:t>
            </w:r>
          </w:p>
        </w:tc>
        <w:tc>
          <w:tcPr>
            <w:tcW w:w="8087" w:type="dxa"/>
            <w:vAlign w:val="center"/>
          </w:tcPr>
          <w:p w:rsidR="00B57B46" w:rsidRPr="007A3947" w:rsidRDefault="00A60956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СМР</w:t>
            </w:r>
            <w:r w:rsidR="00B57B46" w:rsidRPr="007A3947">
              <w:rPr>
                <w:sz w:val="24"/>
                <w:szCs w:val="24"/>
              </w:rPr>
              <w:t xml:space="preserve"> </w:t>
            </w:r>
            <w:r w:rsidR="00B57B46" w:rsidRPr="007A3947">
              <w:rPr>
                <w:i/>
                <w:sz w:val="24"/>
                <w:szCs w:val="24"/>
              </w:rPr>
              <w:t xml:space="preserve">по созданию и технологическому оснащению </w:t>
            </w:r>
            <w:r w:rsidRPr="007A3947">
              <w:rPr>
                <w:i/>
                <w:sz w:val="24"/>
                <w:szCs w:val="24"/>
              </w:rPr>
              <w:t xml:space="preserve">единого </w:t>
            </w:r>
            <w:r w:rsidR="00B57B46" w:rsidRPr="007A3947">
              <w:rPr>
                <w:i/>
                <w:sz w:val="24"/>
                <w:szCs w:val="24"/>
              </w:rPr>
              <w:t>ДП ЦУС</w:t>
            </w:r>
          </w:p>
        </w:tc>
        <w:tc>
          <w:tcPr>
            <w:tcW w:w="1520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B57B46" w:rsidRPr="007A3947" w:rsidRDefault="00B57B46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B57B46" w:rsidRDefault="00B57B46" w:rsidP="00A90D0A"/>
        </w:tc>
      </w:tr>
      <w:tr w:rsidR="00A60956" w:rsidTr="007A3947">
        <w:tc>
          <w:tcPr>
            <w:tcW w:w="810" w:type="dxa"/>
            <w:vAlign w:val="center"/>
          </w:tcPr>
          <w:p w:rsidR="00A60956" w:rsidRPr="007A3947" w:rsidRDefault="005B18F2" w:rsidP="00A90D0A">
            <w:pPr>
              <w:jc w:val="center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3.4.</w:t>
            </w:r>
          </w:p>
        </w:tc>
        <w:tc>
          <w:tcPr>
            <w:tcW w:w="8087" w:type="dxa"/>
            <w:vAlign w:val="center"/>
          </w:tcPr>
          <w:p w:rsidR="00A60956" w:rsidRPr="007A3947" w:rsidRDefault="005B18F2" w:rsidP="007A3947">
            <w:pPr>
              <w:jc w:val="both"/>
              <w:rPr>
                <w:i/>
                <w:sz w:val="24"/>
                <w:szCs w:val="24"/>
              </w:rPr>
            </w:pPr>
            <w:r w:rsidRPr="007A3947">
              <w:rPr>
                <w:i/>
                <w:sz w:val="24"/>
                <w:szCs w:val="24"/>
              </w:rPr>
              <w:t>и др.</w:t>
            </w:r>
          </w:p>
        </w:tc>
        <w:tc>
          <w:tcPr>
            <w:tcW w:w="1520" w:type="dxa"/>
          </w:tcPr>
          <w:p w:rsidR="00A60956" w:rsidRPr="007A3947" w:rsidRDefault="00A60956" w:rsidP="00A90D0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</w:tcPr>
          <w:p w:rsidR="00A60956" w:rsidRPr="007A3947" w:rsidRDefault="00A60956" w:rsidP="00A90D0A">
            <w:pPr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A60956" w:rsidRDefault="00A60956" w:rsidP="00A90D0A"/>
        </w:tc>
      </w:tr>
    </w:tbl>
    <w:p w:rsidR="00983710" w:rsidRDefault="00983710" w:rsidP="007A3947">
      <w:pPr>
        <w:spacing w:after="0"/>
      </w:pPr>
    </w:p>
    <w:p w:rsidR="00983710" w:rsidRPr="007A3947" w:rsidRDefault="00983710" w:rsidP="007A3947">
      <w:pPr>
        <w:autoSpaceDE w:val="0"/>
        <w:autoSpaceDN w:val="0"/>
        <w:adjustRightInd w:val="0"/>
        <w:spacing w:after="0" w:line="240" w:lineRule="auto"/>
        <w:rPr>
          <w:rFonts w:eastAsia="Calibri"/>
          <w:szCs w:val="26"/>
        </w:rPr>
      </w:pPr>
      <w:r w:rsidRPr="007A3947">
        <w:rPr>
          <w:rFonts w:eastAsia="Calibri"/>
          <w:szCs w:val="26"/>
        </w:rPr>
        <w:t xml:space="preserve">Руководитель структурного подразделения </w:t>
      </w:r>
    </w:p>
    <w:p w:rsidR="00983710" w:rsidRPr="007A3947" w:rsidRDefault="00983710" w:rsidP="007A3947">
      <w:pPr>
        <w:autoSpaceDE w:val="0"/>
        <w:autoSpaceDN w:val="0"/>
        <w:adjustRightInd w:val="0"/>
        <w:spacing w:after="0" w:line="240" w:lineRule="auto"/>
        <w:rPr>
          <w:rFonts w:eastAsia="Calibri"/>
          <w:szCs w:val="26"/>
        </w:rPr>
      </w:pPr>
      <w:r w:rsidRPr="007A3947">
        <w:rPr>
          <w:rFonts w:eastAsia="Calibri"/>
          <w:szCs w:val="26"/>
        </w:rPr>
        <w:lastRenderedPageBreak/>
        <w:t xml:space="preserve">по оперативно-технологическому </w:t>
      </w:r>
      <w:r w:rsidR="00716D56" w:rsidRPr="007A3947">
        <w:rPr>
          <w:rFonts w:eastAsia="Calibri"/>
          <w:szCs w:val="26"/>
        </w:rPr>
        <w:t xml:space="preserve">и ситуационному </w:t>
      </w:r>
      <w:r w:rsidRPr="007A3947">
        <w:rPr>
          <w:rFonts w:eastAsia="Calibri"/>
          <w:szCs w:val="26"/>
        </w:rPr>
        <w:t xml:space="preserve">управлению   </w:t>
      </w:r>
      <w:r w:rsidR="00716D56" w:rsidRPr="007A3947">
        <w:rPr>
          <w:rFonts w:eastAsia="Calibri"/>
          <w:szCs w:val="26"/>
        </w:rPr>
        <w:t xml:space="preserve">                      </w:t>
      </w:r>
      <w:r w:rsidRPr="007A3947">
        <w:rPr>
          <w:rFonts w:eastAsia="Calibri"/>
          <w:szCs w:val="26"/>
        </w:rPr>
        <w:t>____________________                       Ф</w:t>
      </w:r>
      <w:r w:rsidR="00244EA9">
        <w:rPr>
          <w:rFonts w:eastAsia="Calibri"/>
          <w:szCs w:val="26"/>
        </w:rPr>
        <w:t>.</w:t>
      </w:r>
      <w:r w:rsidRPr="007A3947">
        <w:rPr>
          <w:rFonts w:eastAsia="Calibri"/>
          <w:szCs w:val="26"/>
        </w:rPr>
        <w:t>И</w:t>
      </w:r>
      <w:r w:rsidR="00244EA9">
        <w:rPr>
          <w:rFonts w:eastAsia="Calibri"/>
          <w:szCs w:val="26"/>
        </w:rPr>
        <w:t>.</w:t>
      </w:r>
      <w:r w:rsidRPr="007A3947">
        <w:rPr>
          <w:rFonts w:eastAsia="Calibri"/>
          <w:szCs w:val="26"/>
        </w:rPr>
        <w:t>О</w:t>
      </w:r>
      <w:r w:rsidR="00244EA9">
        <w:rPr>
          <w:rFonts w:eastAsia="Calibri"/>
          <w:szCs w:val="26"/>
        </w:rPr>
        <w:t>.</w:t>
      </w:r>
      <w:r w:rsidRPr="007A3947">
        <w:rPr>
          <w:rFonts w:eastAsia="Calibri"/>
          <w:szCs w:val="26"/>
        </w:rPr>
        <w:t xml:space="preserve">                                                                                                    </w:t>
      </w:r>
    </w:p>
    <w:p w:rsidR="00244EA9" w:rsidRDefault="00244EA9" w:rsidP="008755E6"/>
    <w:p w:rsidR="00983710" w:rsidRDefault="00A60956" w:rsidP="008755E6">
      <w:r w:rsidRPr="007A3947">
        <w:rPr>
          <w:sz w:val="22"/>
        </w:rPr>
        <w:t xml:space="preserve">Примечание: * - в переходный период расположение рабочих мест персонала ЦУС РСК будет сохранено на </w:t>
      </w:r>
      <w:proofErr w:type="gramStart"/>
      <w:r w:rsidRPr="007A3947">
        <w:rPr>
          <w:sz w:val="22"/>
        </w:rPr>
        <w:t>имеющихся  технологических</w:t>
      </w:r>
      <w:proofErr w:type="gramEnd"/>
      <w:r w:rsidRPr="007A3947">
        <w:rPr>
          <w:sz w:val="22"/>
        </w:rPr>
        <w:t xml:space="preserve"> базах (ПО, РЭС).</w:t>
      </w:r>
    </w:p>
    <w:p w:rsidR="00983710" w:rsidRDefault="00983710" w:rsidP="008755E6">
      <w:pPr>
        <w:sectPr w:rsidR="00983710" w:rsidSect="007A3947">
          <w:pgSz w:w="16838" w:h="11906" w:orient="landscape"/>
          <w:pgMar w:top="426" w:right="1134" w:bottom="709" w:left="1134" w:header="709" w:footer="709" w:gutter="0"/>
          <w:cols w:space="708"/>
          <w:docGrid w:linePitch="360"/>
        </w:sectPr>
      </w:pPr>
    </w:p>
    <w:p w:rsidR="00CF3497" w:rsidRDefault="00CF3497" w:rsidP="00C66C5E">
      <w:pPr>
        <w:spacing w:after="0"/>
        <w:ind w:left="4963" w:firstLine="709"/>
      </w:pPr>
      <w:r>
        <w:lastRenderedPageBreak/>
        <w:t>Приложение 3</w:t>
      </w:r>
    </w:p>
    <w:p w:rsidR="00CF3497" w:rsidRDefault="00CF3497" w:rsidP="00C66C5E">
      <w:pPr>
        <w:spacing w:after="0"/>
        <w:ind w:left="5532" w:firstLine="140"/>
      </w:pPr>
      <w:r>
        <w:t>к распоряжению ПАО «Россети»</w:t>
      </w:r>
    </w:p>
    <w:p w:rsidR="00CF3497" w:rsidRDefault="00CF3497" w:rsidP="00C66C5E">
      <w:pPr>
        <w:spacing w:after="0"/>
        <w:ind w:left="5812" w:hanging="140"/>
      </w:pPr>
      <w:r>
        <w:t xml:space="preserve">от </w:t>
      </w:r>
      <w:r w:rsidR="00C66C5E">
        <w:t xml:space="preserve">21.09.2018 </w:t>
      </w:r>
      <w:r>
        <w:t xml:space="preserve">№ </w:t>
      </w:r>
      <w:r w:rsidR="00C66C5E">
        <w:t>412р</w:t>
      </w:r>
    </w:p>
    <w:p w:rsidR="00CF3497" w:rsidRDefault="00CF3497" w:rsidP="00CF3497">
      <w:pPr>
        <w:jc w:val="center"/>
      </w:pPr>
    </w:p>
    <w:p w:rsidR="00CF3497" w:rsidRPr="00DC1DA8" w:rsidRDefault="00CF3497" w:rsidP="00CF3497">
      <w:pPr>
        <w:jc w:val="center"/>
        <w:rPr>
          <w:b/>
        </w:rPr>
      </w:pPr>
      <w:r w:rsidRPr="00DC1DA8">
        <w:rPr>
          <w:b/>
        </w:rPr>
        <w:t>Рекомендации по формированию планов-графиков организационно-технических мероприятий по приведению существующей системы оперативно-технологического и ситуационного управления ДЗО в соответствии с требованиями Концепции ОТУ и СУ</w:t>
      </w:r>
    </w:p>
    <w:p w:rsidR="00CF3497" w:rsidRDefault="00CF3497" w:rsidP="00CF3497">
      <w:pPr>
        <w:jc w:val="both"/>
      </w:pPr>
      <w:r>
        <w:t>1.  Учитываются мероприятия по перераспределению ЛЭП, оборудования и устройств по способу управления, формирование/укрупнение подразделений ОТУ, ранее входившие в планы-графики приведения существующих структур ОТУ к целевым моделям Обществ</w:t>
      </w:r>
      <w:r w:rsidR="005D35EF">
        <w:t xml:space="preserve"> и соответствующие принципам и критериям, указанным в приложении </w:t>
      </w:r>
      <w:proofErr w:type="gramStart"/>
      <w:r w:rsidR="005D35EF">
        <w:t xml:space="preserve">4 </w:t>
      </w:r>
      <w:r>
        <w:t>.</w:t>
      </w:r>
      <w:proofErr w:type="gramEnd"/>
    </w:p>
    <w:p w:rsidR="00CF3497" w:rsidRDefault="00CF3497" w:rsidP="00CF3497">
      <w:pPr>
        <w:jc w:val="both"/>
      </w:pPr>
      <w:r>
        <w:t>2. Учитываются мероприятия по наделению ЦУС операционными функциями (ПАО «Кубаньэнерго», АО «</w:t>
      </w:r>
      <w:proofErr w:type="spellStart"/>
      <w:r>
        <w:t>Тюменьэнерго</w:t>
      </w:r>
      <w:proofErr w:type="spellEnd"/>
      <w:r>
        <w:t>»), формирования объединенных операционных зон (ПАО «МОЭСК»).</w:t>
      </w:r>
    </w:p>
    <w:p w:rsidR="00CF3497" w:rsidRDefault="00CF3497" w:rsidP="00CF3497">
      <w:pPr>
        <w:jc w:val="both"/>
      </w:pPr>
      <w:r>
        <w:t>3.  Учитываются два этапа. Первый – формирование ЦУС с административным включением в него всех подразделений ОТУ (ОДС ПО, ОДГ РЭС) и сроком завершения всего комплекса мероприятий не позднее 2019 года. Второй – формирование ЦУС с территориальным расположением всех подразделений ОТУ в одном месте (единый диспетчерский зал, размещение секторов ДС ЦУС в смежных помещениях, на разных этажах одного здания, в смежных корпусах административных зданий) и сроком завершения всего комплекса мероприятий не позднее 2023 года.</w:t>
      </w:r>
    </w:p>
    <w:p w:rsidR="00CF3497" w:rsidRDefault="00CF3497" w:rsidP="00CF3497">
      <w:pPr>
        <w:jc w:val="both"/>
      </w:pPr>
      <w:r>
        <w:t xml:space="preserve">4. Определяются ориентировочные затраты на выполнение мероприятий, синхронизированные с затратами по реализации проектов </w:t>
      </w:r>
      <w:proofErr w:type="spellStart"/>
      <w:r>
        <w:t>цифровизации</w:t>
      </w:r>
      <w:proofErr w:type="spellEnd"/>
      <w:r>
        <w:t xml:space="preserve"> сети (цифровой ЦУС, цифровая ПС, цифровой монтер и т.п.) с учетом сценарных условий формирования инвестиционных программ.</w:t>
      </w:r>
    </w:p>
    <w:p w:rsidR="00CF3497" w:rsidRDefault="00CF3497" w:rsidP="00CF3497">
      <w:pPr>
        <w:jc w:val="both"/>
      </w:pPr>
    </w:p>
    <w:p w:rsidR="00983710" w:rsidRDefault="00983710" w:rsidP="008755E6"/>
    <w:p w:rsidR="00983710" w:rsidRDefault="00983710" w:rsidP="008755E6"/>
    <w:p w:rsidR="00983710" w:rsidRDefault="00983710" w:rsidP="008755E6"/>
    <w:p w:rsidR="00983710" w:rsidRDefault="00983710" w:rsidP="008755E6"/>
    <w:p w:rsidR="00CF3497" w:rsidRDefault="00CF3497" w:rsidP="008755E6"/>
    <w:p w:rsidR="00CF3497" w:rsidRDefault="00CF3497" w:rsidP="008755E6"/>
    <w:p w:rsidR="00CF3497" w:rsidRPr="006D6325" w:rsidRDefault="00CF3497" w:rsidP="00CF3497">
      <w:pPr>
        <w:spacing w:after="0"/>
        <w:ind w:left="5664"/>
      </w:pPr>
      <w:r w:rsidRPr="006D6325">
        <w:t xml:space="preserve">Приложение </w:t>
      </w:r>
      <w:r>
        <w:t>4</w:t>
      </w:r>
    </w:p>
    <w:p w:rsidR="00CF3497" w:rsidRPr="006D6325" w:rsidRDefault="00CF3497" w:rsidP="00CF3497">
      <w:pPr>
        <w:spacing w:after="0"/>
        <w:ind w:left="5664"/>
      </w:pPr>
      <w:r>
        <w:t>к распоряжению П</w:t>
      </w:r>
      <w:r w:rsidRPr="006D6325">
        <w:t>АО «Россети»</w:t>
      </w:r>
    </w:p>
    <w:p w:rsidR="00C66C5E" w:rsidRDefault="00C66C5E" w:rsidP="00C66C5E">
      <w:pPr>
        <w:spacing w:after="0"/>
        <w:ind w:left="5812" w:hanging="148"/>
      </w:pPr>
      <w:r>
        <w:t>от 21.09.2018 № 412р</w:t>
      </w:r>
    </w:p>
    <w:p w:rsidR="00CF3497" w:rsidRPr="006D6325" w:rsidRDefault="00CF3497" w:rsidP="007A3947">
      <w:pPr>
        <w:spacing w:line="240" w:lineRule="auto"/>
        <w:ind w:firstLine="709"/>
        <w:jc w:val="right"/>
      </w:pPr>
    </w:p>
    <w:p w:rsidR="00CF3497" w:rsidRDefault="00CF3497" w:rsidP="007A3947">
      <w:pPr>
        <w:spacing w:after="0" w:line="240" w:lineRule="auto"/>
        <w:ind w:firstLine="709"/>
        <w:jc w:val="center"/>
        <w:rPr>
          <w:rFonts w:cs="Times New Roman"/>
          <w:b/>
          <w:szCs w:val="26"/>
        </w:rPr>
      </w:pPr>
      <w:r w:rsidRPr="006638BF">
        <w:rPr>
          <w:rFonts w:cs="Times New Roman"/>
          <w:b/>
          <w:szCs w:val="26"/>
        </w:rPr>
        <w:lastRenderedPageBreak/>
        <w:t>Принципы и критерии распределения линий электропередачи, оборудования и устройств по способу управления между структурными уровнями системы оперативно-технологического управления распределительным электросетевым комплексом</w:t>
      </w:r>
    </w:p>
    <w:p w:rsidR="00393ED9" w:rsidRPr="006638BF" w:rsidRDefault="00393ED9" w:rsidP="007A3947">
      <w:pPr>
        <w:spacing w:after="0" w:line="240" w:lineRule="auto"/>
        <w:ind w:firstLine="709"/>
        <w:jc w:val="center"/>
        <w:rPr>
          <w:rFonts w:cs="Times New Roman"/>
          <w:b/>
          <w:szCs w:val="26"/>
        </w:rPr>
      </w:pP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Объекты электросетевого хозяйства распределяются по способу управления с учетом следующих принципов: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pacing w:val="-4"/>
          <w:szCs w:val="26"/>
        </w:rPr>
        <w:t>- объекты электросетевого хозяйства могут находиться в технологическом</w:t>
      </w:r>
      <w:r w:rsidRPr="006638BF">
        <w:rPr>
          <w:rFonts w:cs="Times New Roman"/>
          <w:szCs w:val="26"/>
        </w:rPr>
        <w:t xml:space="preserve"> управлении только одного подразделения оперативно-технологического управления (далее - ОТУ) РСК. При этом указанные объекты могут быть </w:t>
      </w:r>
      <w:r w:rsidRPr="006638BF">
        <w:rPr>
          <w:rFonts w:cs="Times New Roman"/>
          <w:szCs w:val="26"/>
        </w:rPr>
        <w:br/>
        <w:t>в технологическом ведении одного или нескольких подразделений ОТУ РСК (при необходимости); решение о возможности такого ведения в отношении объектов диспетчеризации принимается РСК по согласованию</w:t>
      </w:r>
      <w:r w:rsidR="00244EA9">
        <w:rPr>
          <w:rFonts w:cs="Times New Roman"/>
          <w:szCs w:val="26"/>
        </w:rPr>
        <w:t xml:space="preserve"> </w:t>
      </w:r>
      <w:r w:rsidRPr="006638BF">
        <w:rPr>
          <w:rFonts w:cs="Times New Roman"/>
          <w:szCs w:val="26"/>
        </w:rPr>
        <w:t>с соответ</w:t>
      </w:r>
      <w:r w:rsidR="00D1519D">
        <w:rPr>
          <w:rFonts w:cs="Times New Roman"/>
          <w:szCs w:val="26"/>
        </w:rPr>
        <w:t xml:space="preserve">ствующим диспетчерским центром </w:t>
      </w:r>
      <w:r w:rsidRPr="006638BF">
        <w:rPr>
          <w:rFonts w:cs="Times New Roman"/>
          <w:szCs w:val="26"/>
        </w:rPr>
        <w:t>АО «СО ЕЭС»;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объекты электросетевого хозяйства иных владельцев или входящие </w:t>
      </w:r>
      <w:r w:rsidRPr="006638BF">
        <w:rPr>
          <w:rFonts w:cs="Times New Roman"/>
          <w:szCs w:val="26"/>
        </w:rPr>
        <w:br/>
        <w:t xml:space="preserve">в эксплуатационную зону другой РСК, изменение технологического режима работы или эксплуатационного состояния которых может привести </w:t>
      </w:r>
      <w:r w:rsidRPr="006638BF">
        <w:rPr>
          <w:rFonts w:cs="Times New Roman"/>
          <w:szCs w:val="26"/>
        </w:rPr>
        <w:br/>
        <w:t>к снижению надежности, перегрузке, изменению режима работы или эксплуатационного состояния объектов электросетевого хозяйства, входящих в эксплуатационную зону данной РСК, перестройке РЗА в подведомственной сети, должны находиться в технологическом ведении соответствующих подразделений ОТУ данной РСК.</w:t>
      </w:r>
    </w:p>
    <w:p w:rsidR="00244EA9" w:rsidRDefault="00244EA9" w:rsidP="007A3947">
      <w:pPr>
        <w:spacing w:line="240" w:lineRule="auto"/>
        <w:ind w:firstLine="709"/>
        <w:jc w:val="center"/>
        <w:rPr>
          <w:rFonts w:cs="Times New Roman"/>
          <w:szCs w:val="26"/>
        </w:rPr>
      </w:pPr>
    </w:p>
    <w:p w:rsidR="00CF3497" w:rsidRPr="006638BF" w:rsidRDefault="00CF3497" w:rsidP="007A3947">
      <w:pPr>
        <w:spacing w:line="240" w:lineRule="auto"/>
        <w:ind w:firstLine="709"/>
        <w:jc w:val="center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Критерии распределения функций технологического управления/</w:t>
      </w:r>
      <w:r w:rsidRPr="006638BF">
        <w:rPr>
          <w:rFonts w:cs="Times New Roman"/>
          <w:szCs w:val="26"/>
        </w:rPr>
        <w:br/>
        <w:t xml:space="preserve">ведения ЛЭП, оборудованием и устройствами между структурными уровнями системы ОТУ РСК </w:t>
      </w:r>
      <w:r w:rsidRPr="00D1519D">
        <w:rPr>
          <w:rFonts w:cs="Times New Roman"/>
          <w:i/>
          <w:szCs w:val="26"/>
        </w:rPr>
        <w:t>в переходный период</w:t>
      </w:r>
      <w:r w:rsidRPr="006638BF">
        <w:rPr>
          <w:rFonts w:cs="Times New Roman"/>
          <w:szCs w:val="26"/>
        </w:rPr>
        <w:t xml:space="preserve"> (отсутствие ОДС ПО, ОДГ РЭС, административная группировка подразделений ОТУ в ЦУС РСК, наличие удаленных подразделений ЦУС РСК)</w:t>
      </w:r>
    </w:p>
    <w:p w:rsidR="00CF3497" w:rsidRPr="006638BF" w:rsidRDefault="00CF3497" w:rsidP="007A3947">
      <w:pPr>
        <w:tabs>
          <w:tab w:val="left" w:pos="1134"/>
        </w:tabs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1. В технологическом управлении ДС ЦУС РСК должны находиться </w:t>
      </w:r>
      <w:r w:rsidRPr="006638BF">
        <w:rPr>
          <w:rFonts w:cs="Times New Roman"/>
          <w:szCs w:val="26"/>
        </w:rPr>
        <w:br/>
        <w:t xml:space="preserve">не находящиеся в диспетчерском управлении диспетчерского центра </w:t>
      </w:r>
      <w:r w:rsidRPr="006638BF">
        <w:rPr>
          <w:rFonts w:cs="Times New Roman"/>
          <w:szCs w:val="26"/>
        </w:rPr>
        <w:br/>
        <w:t>АО «СО ЕЭС»: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1.1. Транзитные ЛЭП 110 (150)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входящие в эксплуатационную зону РСК, связывающие: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подстанции 220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и выше между собой или с узловыми подстанциями 110 (150)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подстанции 220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и выше и подстанции 110 (150)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иных владельцев объектов электросетевого хозяйства;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узловые подстанции 110 (150)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между собой;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подстанции 110 (150)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входящие в эксплуатационные зоны разных РСК или эксплуатационные зоны разных ПО одной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1.2. ЛЭП 220 </w:t>
      </w:r>
      <w:proofErr w:type="spellStart"/>
      <w:r w:rsidRPr="006638BF">
        <w:rPr>
          <w:rFonts w:cs="Times New Roman"/>
          <w:szCs w:val="26"/>
        </w:rPr>
        <w:t>кВ.</w:t>
      </w:r>
      <w:proofErr w:type="spellEnd"/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1.3. Устройства РЗА ЛЭП,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1.1 и 1.2.</w:t>
      </w:r>
    </w:p>
    <w:p w:rsidR="00CF3497" w:rsidRPr="006638BF" w:rsidRDefault="00CF3497" w:rsidP="007A3947">
      <w:pPr>
        <w:tabs>
          <w:tab w:val="left" w:pos="1134"/>
        </w:tabs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2. В технологическом ведении ДС ЦУС РСК могут находиться: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2.1. ЛЭП 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входящие в эксплуатационную зону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2.2. Коммутационные аппараты, системы, секции шин, силовые трансформаторы, источники реактивной мощности 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расположенные на подстанциях, входящих в эксплуатационную зону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2.3. Объекты электросетевого хозяйства иных владельцев или входящие в эксплуатационную зону другой РСК, изменение технологического режима работы или </w:t>
      </w:r>
      <w:proofErr w:type="gramStart"/>
      <w:r w:rsidRPr="006638BF">
        <w:rPr>
          <w:rFonts w:cs="Times New Roman"/>
          <w:szCs w:val="26"/>
        </w:rPr>
        <w:t>эксплуатационного состояния</w:t>
      </w:r>
      <w:proofErr w:type="gramEnd"/>
      <w:r w:rsidRPr="006638BF">
        <w:rPr>
          <w:rFonts w:cs="Times New Roman"/>
          <w:szCs w:val="26"/>
        </w:rPr>
        <w:t xml:space="preserve"> которых может привести </w:t>
      </w:r>
      <w:r w:rsidRPr="006638BF">
        <w:rPr>
          <w:rFonts w:cs="Times New Roman"/>
          <w:szCs w:val="26"/>
        </w:rPr>
        <w:br/>
        <w:t>к недопустимым технологическим режимам работы объектов электросетевого хозяйства, входящих в эксплуатационную зону данной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2.4. Устройства РЗА ЛЭП и оборудования,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2.1-2.3.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2.5. Устройства противоаварийной и режимной автоматики, расположенные на подстанциях, входящих в эксплуатационную зону РСК, </w:t>
      </w:r>
      <w:r w:rsidRPr="006638BF">
        <w:rPr>
          <w:rFonts w:cs="Times New Roman"/>
          <w:szCs w:val="26"/>
        </w:rPr>
        <w:br/>
        <w:t>а также на объектах электросетевого хозяйства потребителей электрической энергии или иных владельцев.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lastRenderedPageBreak/>
        <w:t>2.6. Каналы и устройства связи и телемеханики, обеспечивающие связь и передачу телеметрической информации между: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ДС ЦУС РСК и подстанциями, на которых расположены оборудование </w:t>
      </w:r>
      <w:r w:rsidRPr="006638BF">
        <w:rPr>
          <w:rFonts w:cs="Times New Roman"/>
          <w:szCs w:val="26"/>
        </w:rPr>
        <w:br/>
        <w:t xml:space="preserve">и устройства, находящиеся в технологическом управлении или ведении </w:t>
      </w:r>
      <w:r w:rsidRPr="006638BF">
        <w:rPr>
          <w:rFonts w:cs="Times New Roman"/>
          <w:szCs w:val="26"/>
        </w:rPr>
        <w:br/>
        <w:t>ДС ЦУС РСК;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ДС ЦУС РСК и РДУ;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ОДС ЦУС и РДУ;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ДС ЦУС РСК и ОДС ЦУС РСК;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ДС ЦУС РСК и ДС ЦУС другой РСК, в зону эксплуатационной ответственности которой входят ЛЭП и (или) подстанции, на которых расположены оборудование и устройства, находящиеся в технологическом управлении или ведении данной ДС ЦУС РСК; </w:t>
      </w:r>
    </w:p>
    <w:p w:rsidR="00CF3497" w:rsidRPr="006638BF" w:rsidRDefault="00CF3497" w:rsidP="007A3947">
      <w:pPr>
        <w:tabs>
          <w:tab w:val="left" w:pos="284"/>
        </w:tabs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ДС ЦУС РСК и ЦУС иных владельцев объектов электросетевого хозяйства, находящихся в технологическом управлении или ведении ДС ЦУС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3. В технологическом управлении ОДС ЦУС РСК должны находиться </w:t>
      </w:r>
      <w:r w:rsidRPr="006638BF">
        <w:rPr>
          <w:rFonts w:cs="Times New Roman"/>
          <w:szCs w:val="26"/>
        </w:rPr>
        <w:br/>
        <w:t>не находящиеся в диспетчерском управлении диспетчерского центра АО «СО ЕЭС» и технологическом управлении ДС ЦУС РСК: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3.1. ЛЭП 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, входящие в эксплуатационную зону ПО </w:t>
      </w:r>
      <w:r w:rsidRPr="006638BF">
        <w:rPr>
          <w:rFonts w:cs="Times New Roman"/>
          <w:szCs w:val="26"/>
        </w:rPr>
        <w:br/>
        <w:t>и не подпадающие под критерии, указанные в п. 1.1.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3.2. ЛЭП 35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входящие в эксплуатационную зону различных РЭС.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3.3. Устройства РЗА ЛЭП,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3.1 и 3.2.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4. В технологическом ведении ОДС ЦУС РСК могут находиться: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4.1. ЛЭП 35-110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входящие в эксплуатационную зону ПО.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4.2. Оборудование 35-110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подстанций, входящих </w:t>
      </w:r>
      <w:r w:rsidRPr="006638BF">
        <w:rPr>
          <w:rFonts w:cs="Times New Roman"/>
          <w:szCs w:val="26"/>
        </w:rPr>
        <w:br/>
        <w:t>в эксплуатационную зону ПО.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4.3. ЛЭП 6-20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- линии резервирования, связывающие разные ПС; секционирующее коммутационное оборудование данных ЛЭП.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4.4. Объекты электросетевого хозяйства иных владельцев или входящие в эксплуатационную зону другого ПО, изменение технологического режима работы или </w:t>
      </w:r>
      <w:proofErr w:type="gramStart"/>
      <w:r w:rsidRPr="006638BF">
        <w:rPr>
          <w:rFonts w:cs="Times New Roman"/>
          <w:szCs w:val="26"/>
        </w:rPr>
        <w:t>эксплуатационного состояния</w:t>
      </w:r>
      <w:proofErr w:type="gramEnd"/>
      <w:r w:rsidRPr="006638BF">
        <w:rPr>
          <w:rFonts w:cs="Times New Roman"/>
          <w:szCs w:val="26"/>
        </w:rPr>
        <w:t xml:space="preserve"> которых может привести </w:t>
      </w:r>
      <w:r w:rsidRPr="006638BF">
        <w:rPr>
          <w:rFonts w:cs="Times New Roman"/>
          <w:szCs w:val="26"/>
        </w:rPr>
        <w:br/>
        <w:t>к недопустимым технологическим режимам работы объектов электросетевого хозяйства, входящих в эксплуатационную зону данного ПО.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4.5. Устройства РЗА ЛЭП и оборудования,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4.1-4.3.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4.6. Каналы и устройства связи и телемеханики, обеспечивающие связь </w:t>
      </w:r>
      <w:r w:rsidRPr="006638BF">
        <w:rPr>
          <w:rFonts w:cs="Times New Roman"/>
          <w:szCs w:val="26"/>
        </w:rPr>
        <w:br/>
        <w:t>и передачу телеметрической информации между: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ОДС ЦУС РСК и подстанциями, на которых расположены оборудование и устройства, находящиеся в технологическом управлении или ведении ОДС ЦУС РСК;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ОДС ЦУС РСК и другими ОДС ЦУС РСК, в зону эксплуатационной ответственности которого входят ЛЭП и (или) подстанции, на которых расположены оборудование и устройства, находящиеся в технологическом управлении или ведении ОДС ЦУС РСК. 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5. В технологическом управлении ОДГ ЦУС РСК должны находиться: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5.1. ЛЭП 0,4-20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находящиеся в зоне эксплуатационной ответственности РЭС.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5.2. ЛЭП 35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находящиеся в зоне эксплуатационной ответственности РЭС и не находящиеся в технологическом управлении ОДС ЦУС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5.3. ТП и РП 6-20/0,4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находящиеся в зоне эксплуатационной ответственности РЭС.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5.4. Устройства РЗА ЛЭП, указанных в </w:t>
      </w:r>
      <w:proofErr w:type="spellStart"/>
      <w:r w:rsidRPr="006638BF">
        <w:rPr>
          <w:rFonts w:cs="Times New Roman"/>
          <w:szCs w:val="26"/>
        </w:rPr>
        <w:t>п.п</w:t>
      </w:r>
      <w:proofErr w:type="spellEnd"/>
      <w:r w:rsidRPr="006638BF">
        <w:rPr>
          <w:rFonts w:cs="Times New Roman"/>
          <w:szCs w:val="26"/>
        </w:rPr>
        <w:t>. 5.1. и 5.2.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6. В технологическом ведении ОДГ ЦУС РСК могут находиться: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6.1. Секции шин 6-35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подстанций 35-110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к которым присоединены ЛЭП, находящиеся в технологическом управлении ОДГ ЦУС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lastRenderedPageBreak/>
        <w:t xml:space="preserve">6.2. ЛЭП 6-20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, ТП и РП 6-20/0,4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>, находящиеся на балансе потребителей.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7. Оборудование ПС и его устройства РЗА, как правило, должны находиться в технологическом управлении оперативного персонала ПС или оперативно-выездных бригад (оперативно-ремонтных бригад). 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Допускается передача оборудования ПС и его устройств РЗА </w:t>
      </w:r>
      <w:r w:rsidRPr="006638BF">
        <w:rPr>
          <w:rFonts w:cs="Times New Roman"/>
          <w:szCs w:val="26"/>
        </w:rPr>
        <w:br/>
        <w:t xml:space="preserve">в технологическое управление соответствующего подразделения ОТУ РСК </w:t>
      </w:r>
      <w:r w:rsidRPr="006638BF">
        <w:rPr>
          <w:rFonts w:cs="Times New Roman"/>
          <w:szCs w:val="26"/>
        </w:rPr>
        <w:br/>
        <w:t>в случае, если указанные объекты имеют уровень автоматизации, позволяющий управлять технологическими режимами работы и эксплуатационным состоянием объектов дистанционно с диспетчерского пункта.</w:t>
      </w:r>
    </w:p>
    <w:p w:rsidR="00CF3497" w:rsidRPr="006638BF" w:rsidRDefault="00CF3497" w:rsidP="007A3947">
      <w:pPr>
        <w:spacing w:line="240" w:lineRule="auto"/>
        <w:ind w:firstLine="709"/>
        <w:jc w:val="both"/>
        <w:rPr>
          <w:rFonts w:cs="Times New Roman"/>
          <w:szCs w:val="26"/>
        </w:rPr>
      </w:pPr>
    </w:p>
    <w:p w:rsidR="00CF3497" w:rsidRPr="006638BF" w:rsidRDefault="00CF3497" w:rsidP="007A3947">
      <w:pPr>
        <w:spacing w:after="0" w:line="240" w:lineRule="auto"/>
        <w:ind w:firstLine="709"/>
        <w:jc w:val="center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Критерии распределения функций технологического управления/</w:t>
      </w:r>
    </w:p>
    <w:p w:rsidR="00244EA9" w:rsidRDefault="00CF3497" w:rsidP="007A3947">
      <w:pPr>
        <w:spacing w:after="0" w:line="240" w:lineRule="auto"/>
        <w:ind w:firstLine="709"/>
        <w:jc w:val="center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ведения ЛЭП, оборудованием и устройствами между структурными уровнями системы ОТУ РСК</w:t>
      </w:r>
    </w:p>
    <w:p w:rsidR="00CF3497" w:rsidRPr="00D1519D" w:rsidRDefault="00CF3497" w:rsidP="007A3947">
      <w:pPr>
        <w:spacing w:after="0" w:line="240" w:lineRule="auto"/>
        <w:ind w:firstLine="709"/>
        <w:jc w:val="center"/>
        <w:rPr>
          <w:rFonts w:cs="Times New Roman"/>
          <w:i/>
          <w:szCs w:val="26"/>
        </w:rPr>
      </w:pPr>
      <w:r w:rsidRPr="006638BF">
        <w:rPr>
          <w:rFonts w:cs="Times New Roman"/>
          <w:szCs w:val="26"/>
        </w:rPr>
        <w:t xml:space="preserve"> </w:t>
      </w:r>
      <w:r w:rsidRPr="00D1519D">
        <w:rPr>
          <w:rFonts w:cs="Times New Roman"/>
          <w:i/>
          <w:szCs w:val="26"/>
        </w:rPr>
        <w:t>(целевое состояние</w:t>
      </w:r>
      <w:r w:rsidR="00D1519D" w:rsidRPr="00D1519D">
        <w:rPr>
          <w:rFonts w:cs="Times New Roman"/>
          <w:i/>
          <w:szCs w:val="26"/>
        </w:rPr>
        <w:t xml:space="preserve"> при реализации Концепции ОТУ и СУ</w:t>
      </w:r>
      <w:r w:rsidRPr="00D1519D">
        <w:rPr>
          <w:rFonts w:cs="Times New Roman"/>
          <w:i/>
          <w:szCs w:val="26"/>
        </w:rPr>
        <w:t>)</w:t>
      </w:r>
    </w:p>
    <w:p w:rsidR="00CF3497" w:rsidRPr="006638BF" w:rsidRDefault="00CF3497" w:rsidP="007A3947">
      <w:pPr>
        <w:spacing w:line="240" w:lineRule="auto"/>
        <w:ind w:firstLine="709"/>
        <w:jc w:val="center"/>
        <w:rPr>
          <w:rFonts w:cs="Times New Roman"/>
          <w:szCs w:val="26"/>
        </w:rPr>
      </w:pPr>
    </w:p>
    <w:p w:rsidR="00CF3497" w:rsidRPr="006638BF" w:rsidRDefault="00CF3497" w:rsidP="007A3947">
      <w:pPr>
        <w:tabs>
          <w:tab w:val="left" w:pos="1134"/>
        </w:tabs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1. В технологическом управлении диспетчера сектора по управлению основной сеть</w:t>
      </w:r>
      <w:r w:rsidR="00393ED9">
        <w:rPr>
          <w:rFonts w:cs="Times New Roman"/>
          <w:szCs w:val="26"/>
        </w:rPr>
        <w:t xml:space="preserve">ю ДС ЦУС РСК должны находиться </w:t>
      </w:r>
      <w:r w:rsidRPr="006638BF">
        <w:rPr>
          <w:rFonts w:cs="Times New Roman"/>
          <w:szCs w:val="26"/>
        </w:rPr>
        <w:t>не находящиеся в диспетчерском управлении дисп</w:t>
      </w:r>
      <w:r w:rsidR="00393ED9">
        <w:rPr>
          <w:rFonts w:cs="Times New Roman"/>
          <w:szCs w:val="26"/>
        </w:rPr>
        <w:t xml:space="preserve">етчерского центра </w:t>
      </w:r>
      <w:r w:rsidRPr="006638BF">
        <w:rPr>
          <w:rFonts w:cs="Times New Roman"/>
          <w:szCs w:val="26"/>
        </w:rPr>
        <w:t>АО «СО ЕЭС»: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1.1. ЛЭП 110 (150)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="0082525D">
        <w:rPr>
          <w:rFonts w:cs="Times New Roman"/>
          <w:szCs w:val="26"/>
        </w:rPr>
        <w:t xml:space="preserve"> и выше</w:t>
      </w:r>
      <w:r w:rsidRPr="006638BF">
        <w:rPr>
          <w:rFonts w:cs="Times New Roman"/>
          <w:szCs w:val="26"/>
        </w:rPr>
        <w:t>, входящие в эксплуатационную зону РСК</w:t>
      </w:r>
      <w:r w:rsidR="0082525D">
        <w:rPr>
          <w:rFonts w:cs="Times New Roman"/>
          <w:szCs w:val="26"/>
        </w:rPr>
        <w:t>.</w:t>
      </w:r>
      <w:r w:rsidRPr="006638BF">
        <w:rPr>
          <w:rFonts w:cs="Times New Roman"/>
          <w:szCs w:val="26"/>
        </w:rPr>
        <w:t xml:space="preserve"> 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1.</w:t>
      </w:r>
      <w:r w:rsidR="0082525D">
        <w:rPr>
          <w:rFonts w:cs="Times New Roman"/>
          <w:szCs w:val="26"/>
        </w:rPr>
        <w:t>2</w:t>
      </w:r>
      <w:r w:rsidRPr="006638BF">
        <w:rPr>
          <w:rFonts w:cs="Times New Roman"/>
          <w:szCs w:val="26"/>
        </w:rPr>
        <w:t xml:space="preserve">. Устройства РЗА ЛЭП,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1.1.</w:t>
      </w:r>
    </w:p>
    <w:p w:rsidR="00CF3497" w:rsidRPr="006638BF" w:rsidRDefault="00CF3497" w:rsidP="007A3947">
      <w:pPr>
        <w:tabs>
          <w:tab w:val="left" w:pos="1134"/>
        </w:tabs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2. В технологическом ведении диспетчера сектора по управлению основной сетью ДС ЦУС РСК могут находиться:</w:t>
      </w:r>
    </w:p>
    <w:p w:rsidR="004F42E3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2.1. ЛЭП 110 (150)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="0082525D">
        <w:rPr>
          <w:rFonts w:cs="Times New Roman"/>
          <w:szCs w:val="26"/>
        </w:rPr>
        <w:t xml:space="preserve"> и выше</w:t>
      </w:r>
      <w:r w:rsidRPr="006638BF">
        <w:rPr>
          <w:rFonts w:cs="Times New Roman"/>
          <w:szCs w:val="26"/>
        </w:rPr>
        <w:t xml:space="preserve">, </w:t>
      </w:r>
      <w:r w:rsidR="004F42E3" w:rsidRPr="004F42E3">
        <w:rPr>
          <w:rFonts w:cs="Times New Roman"/>
          <w:szCs w:val="26"/>
        </w:rPr>
        <w:t>находящиеся в диспетчерском управлении диспетчерского центра АО «СО ЕЭС»</w:t>
      </w:r>
      <w:r w:rsidR="004F42E3">
        <w:rPr>
          <w:rFonts w:cs="Times New Roman"/>
          <w:szCs w:val="26"/>
        </w:rPr>
        <w:t xml:space="preserve"> и</w:t>
      </w:r>
      <w:r w:rsidR="004F42E3" w:rsidRPr="004F42E3">
        <w:t xml:space="preserve"> </w:t>
      </w:r>
      <w:r w:rsidR="004F42E3" w:rsidRPr="004F42E3">
        <w:rPr>
          <w:rFonts w:cs="Times New Roman"/>
          <w:szCs w:val="26"/>
        </w:rPr>
        <w:t>входящие в эксплуатационную зону РСК</w:t>
      </w:r>
      <w:r w:rsidR="004F42E3">
        <w:rPr>
          <w:rFonts w:cs="Times New Roman"/>
          <w:szCs w:val="26"/>
        </w:rPr>
        <w:t>.</w:t>
      </w:r>
    </w:p>
    <w:p w:rsidR="00CF3497" w:rsidRPr="006638BF" w:rsidRDefault="004F42E3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2.2. </w:t>
      </w:r>
      <w:r w:rsidR="00CF3497" w:rsidRPr="006638BF">
        <w:rPr>
          <w:rFonts w:cs="Times New Roman"/>
          <w:szCs w:val="26"/>
        </w:rPr>
        <w:t xml:space="preserve">Коммутационные аппараты, системы, секции шин, силовые трансформаторы, источники реактивной мощности 110 (150, 220) </w:t>
      </w:r>
      <w:proofErr w:type="spellStart"/>
      <w:r w:rsidR="00CF3497" w:rsidRPr="006638BF">
        <w:rPr>
          <w:rFonts w:cs="Times New Roman"/>
          <w:szCs w:val="26"/>
        </w:rPr>
        <w:t>кВ</w:t>
      </w:r>
      <w:proofErr w:type="spellEnd"/>
      <w:r w:rsidR="00CF3497" w:rsidRPr="006638BF">
        <w:rPr>
          <w:rFonts w:cs="Times New Roman"/>
          <w:szCs w:val="26"/>
        </w:rPr>
        <w:t>, расположенные на подстанциях, входящих в эксплуатационную зону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2.</w:t>
      </w:r>
      <w:r w:rsidR="00541A76">
        <w:rPr>
          <w:rFonts w:cs="Times New Roman"/>
          <w:szCs w:val="26"/>
        </w:rPr>
        <w:t>3</w:t>
      </w:r>
      <w:r w:rsidRPr="006638BF">
        <w:rPr>
          <w:rFonts w:cs="Times New Roman"/>
          <w:szCs w:val="26"/>
        </w:rPr>
        <w:t xml:space="preserve">. Объекты электросетевого хозяйства иных владельцев или входящие в эксплуатационную зону другой РСК, изменение технологического режима работы или </w:t>
      </w:r>
      <w:proofErr w:type="gramStart"/>
      <w:r w:rsidRPr="006638BF">
        <w:rPr>
          <w:rFonts w:cs="Times New Roman"/>
          <w:szCs w:val="26"/>
        </w:rPr>
        <w:t>эксплуатационного состояния</w:t>
      </w:r>
      <w:proofErr w:type="gramEnd"/>
      <w:r w:rsidRPr="006638BF">
        <w:rPr>
          <w:rFonts w:cs="Times New Roman"/>
          <w:szCs w:val="26"/>
        </w:rPr>
        <w:t xml:space="preserve"> которых может привести </w:t>
      </w:r>
      <w:r w:rsidRPr="006638BF">
        <w:rPr>
          <w:rFonts w:cs="Times New Roman"/>
          <w:szCs w:val="26"/>
        </w:rPr>
        <w:br/>
        <w:t>к недопустимым технологическим режимам работы объектов электросетевого хозяйства, входящих в эксплуатационную зону данной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2.</w:t>
      </w:r>
      <w:r w:rsidR="00541A76">
        <w:rPr>
          <w:rFonts w:cs="Times New Roman"/>
          <w:szCs w:val="26"/>
        </w:rPr>
        <w:t>4</w:t>
      </w:r>
      <w:r w:rsidRPr="006638BF">
        <w:rPr>
          <w:rFonts w:cs="Times New Roman"/>
          <w:szCs w:val="26"/>
        </w:rPr>
        <w:t xml:space="preserve">. Устройства РЗА ЛЭП и оборудования,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2.1-2.</w:t>
      </w:r>
      <w:r w:rsidR="00541A76">
        <w:rPr>
          <w:rFonts w:cs="Times New Roman"/>
          <w:szCs w:val="26"/>
        </w:rPr>
        <w:t>3</w:t>
      </w:r>
      <w:r w:rsidRPr="006638BF">
        <w:rPr>
          <w:rFonts w:cs="Times New Roman"/>
          <w:szCs w:val="26"/>
        </w:rPr>
        <w:t>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2.</w:t>
      </w:r>
      <w:r w:rsidR="00541A76">
        <w:rPr>
          <w:rFonts w:cs="Times New Roman"/>
          <w:szCs w:val="26"/>
        </w:rPr>
        <w:t>5</w:t>
      </w:r>
      <w:r w:rsidRPr="006638BF">
        <w:rPr>
          <w:rFonts w:cs="Times New Roman"/>
          <w:szCs w:val="26"/>
        </w:rPr>
        <w:t>. Устройства противоаварийной и режимной автоматики, расположенные на подстанциях, входящи</w:t>
      </w:r>
      <w:r w:rsidR="00393ED9">
        <w:rPr>
          <w:rFonts w:cs="Times New Roman"/>
          <w:szCs w:val="26"/>
        </w:rPr>
        <w:t xml:space="preserve">х в эксплуатационную зону РСК, </w:t>
      </w:r>
      <w:r w:rsidRPr="006638BF">
        <w:rPr>
          <w:rFonts w:cs="Times New Roman"/>
          <w:szCs w:val="26"/>
        </w:rPr>
        <w:t>а также на объектах электросетевого хозяйства потребителей электрической энергии или иных владельцев.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2.</w:t>
      </w:r>
      <w:r w:rsidR="00541A76">
        <w:rPr>
          <w:rFonts w:cs="Times New Roman"/>
          <w:szCs w:val="26"/>
        </w:rPr>
        <w:t>6</w:t>
      </w:r>
      <w:r w:rsidRPr="006638BF">
        <w:rPr>
          <w:rFonts w:cs="Times New Roman"/>
          <w:szCs w:val="26"/>
        </w:rPr>
        <w:t>. Каналы и устройства связи и телемеханики, обеспечивающие связь и передачу телеметрической информации между: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ДС ЦУС РСК и подстанциями, на которых расположены оборудование </w:t>
      </w:r>
      <w:r w:rsidRPr="006638BF">
        <w:rPr>
          <w:rFonts w:cs="Times New Roman"/>
          <w:szCs w:val="26"/>
        </w:rPr>
        <w:br/>
        <w:t xml:space="preserve">и устройства, находящиеся в технологическом управлении или ведении </w:t>
      </w:r>
      <w:r w:rsidRPr="006638BF">
        <w:rPr>
          <w:rFonts w:cs="Times New Roman"/>
          <w:szCs w:val="26"/>
        </w:rPr>
        <w:br/>
        <w:t>ДС ЦУС РСК;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ДС ЦУС РСК и РДУ;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ДС ЦУС РСК и ДС ЦУС другой РСК, в зону эксплуатационной ответственности которой входят ЛЭП и (или) подстанции, на которых расположены оборудование и устройства, находящиеся в технологическом управлении или ведении данной ДС ЦУС РСК; </w:t>
      </w:r>
    </w:p>
    <w:p w:rsidR="00CF3497" w:rsidRPr="006638BF" w:rsidRDefault="00CF3497" w:rsidP="007A3947">
      <w:pPr>
        <w:tabs>
          <w:tab w:val="left" w:pos="284"/>
        </w:tabs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ДС ЦУС РСК и ЦУС иных владельцев объектов электросетевого хозяйства, находящихся в технологическом управлении или ведении ДС ЦУС РСК.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3. В технологическом управлении диспетчера сектора по управлению распределительной сеть</w:t>
      </w:r>
      <w:r w:rsidR="00393ED9">
        <w:rPr>
          <w:rFonts w:cs="Times New Roman"/>
          <w:szCs w:val="26"/>
        </w:rPr>
        <w:t>ю ДС ЦУС РСК должны находиться</w:t>
      </w:r>
      <w:r w:rsidRPr="006638BF">
        <w:rPr>
          <w:rFonts w:cs="Times New Roman"/>
          <w:szCs w:val="26"/>
        </w:rPr>
        <w:t>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3.1. ЛЭП 35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и ниже, входящие в эксплуатационную зону </w:t>
      </w:r>
      <w:r w:rsidR="00541A76">
        <w:rPr>
          <w:rFonts w:cs="Times New Roman"/>
          <w:szCs w:val="26"/>
        </w:rPr>
        <w:t>РСК</w:t>
      </w:r>
      <w:r w:rsidRPr="006638BF">
        <w:rPr>
          <w:rFonts w:cs="Times New Roman"/>
          <w:szCs w:val="26"/>
        </w:rPr>
        <w:t>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3.2. ТП и РП 6-20/0,4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, </w:t>
      </w:r>
      <w:r w:rsidR="00541A76" w:rsidRPr="00541A76">
        <w:rPr>
          <w:rFonts w:cs="Times New Roman"/>
          <w:szCs w:val="26"/>
        </w:rPr>
        <w:t>входящие в эксплуатационную зону</w:t>
      </w:r>
      <w:r w:rsidR="00541A76">
        <w:rPr>
          <w:rFonts w:cs="Times New Roman"/>
          <w:szCs w:val="26"/>
        </w:rPr>
        <w:t xml:space="preserve"> РСК</w:t>
      </w:r>
      <w:r w:rsidRPr="006638BF">
        <w:rPr>
          <w:rFonts w:cs="Times New Roman"/>
          <w:szCs w:val="26"/>
        </w:rPr>
        <w:t>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3.3. Устройства РЗА ЛЭП,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3.1.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lastRenderedPageBreak/>
        <w:t>4. В технологическом ведении диспетчера сектора по управлению распределительной сетью ДС ЦУС РСК могут находиться: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4.1. ЛЭП 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и ниже, входящие в эксплуатационную зону </w:t>
      </w:r>
      <w:r w:rsidR="0082525D">
        <w:rPr>
          <w:rFonts w:cs="Times New Roman"/>
          <w:szCs w:val="26"/>
        </w:rPr>
        <w:t>РСК</w:t>
      </w:r>
      <w:r w:rsidRPr="006638BF">
        <w:rPr>
          <w:rFonts w:cs="Times New Roman"/>
          <w:szCs w:val="26"/>
        </w:rPr>
        <w:t>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4.2. Оборудование 110 (150, 220) </w:t>
      </w:r>
      <w:proofErr w:type="spellStart"/>
      <w:r w:rsidRPr="006638BF">
        <w:rPr>
          <w:rFonts w:cs="Times New Roman"/>
          <w:szCs w:val="26"/>
        </w:rPr>
        <w:t>кВ</w:t>
      </w:r>
      <w:proofErr w:type="spellEnd"/>
      <w:r w:rsidRPr="006638BF">
        <w:rPr>
          <w:rFonts w:cs="Times New Roman"/>
          <w:szCs w:val="26"/>
        </w:rPr>
        <w:t xml:space="preserve"> и ниже подстанций, входящих </w:t>
      </w:r>
      <w:r w:rsidRPr="006638BF">
        <w:rPr>
          <w:rFonts w:cs="Times New Roman"/>
          <w:szCs w:val="26"/>
        </w:rPr>
        <w:br/>
        <w:t xml:space="preserve">в эксплуатационную зону </w:t>
      </w:r>
      <w:r w:rsidR="0082525D">
        <w:rPr>
          <w:rFonts w:cs="Times New Roman"/>
          <w:szCs w:val="26"/>
        </w:rPr>
        <w:t>РСК</w:t>
      </w:r>
      <w:r w:rsidRPr="006638BF">
        <w:rPr>
          <w:rFonts w:cs="Times New Roman"/>
          <w:szCs w:val="26"/>
        </w:rPr>
        <w:t>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4.3. Объекты электросетевого хозяйства иных владельцев или входящие в эксплуатационную зону друго</w:t>
      </w:r>
      <w:r w:rsidR="00541A76">
        <w:rPr>
          <w:rFonts w:cs="Times New Roman"/>
          <w:szCs w:val="26"/>
        </w:rPr>
        <w:t>й</w:t>
      </w:r>
      <w:r w:rsidRPr="006638BF">
        <w:rPr>
          <w:rFonts w:cs="Times New Roman"/>
          <w:szCs w:val="26"/>
        </w:rPr>
        <w:t xml:space="preserve"> </w:t>
      </w:r>
      <w:r w:rsidR="00541A76">
        <w:rPr>
          <w:rFonts w:cs="Times New Roman"/>
          <w:szCs w:val="26"/>
        </w:rPr>
        <w:t>РСК</w:t>
      </w:r>
      <w:r w:rsidRPr="006638BF">
        <w:rPr>
          <w:rFonts w:cs="Times New Roman"/>
          <w:szCs w:val="26"/>
        </w:rPr>
        <w:t xml:space="preserve">, изменение технологического режима работы или </w:t>
      </w:r>
      <w:proofErr w:type="gramStart"/>
      <w:r w:rsidRPr="006638BF">
        <w:rPr>
          <w:rFonts w:cs="Times New Roman"/>
          <w:szCs w:val="26"/>
        </w:rPr>
        <w:t>эксплуатационного состояния</w:t>
      </w:r>
      <w:proofErr w:type="gramEnd"/>
      <w:r w:rsidRPr="006638BF">
        <w:rPr>
          <w:rFonts w:cs="Times New Roman"/>
          <w:szCs w:val="26"/>
        </w:rPr>
        <w:t xml:space="preserve"> которых может привести </w:t>
      </w:r>
      <w:r w:rsidRPr="006638BF">
        <w:rPr>
          <w:rFonts w:cs="Times New Roman"/>
          <w:szCs w:val="26"/>
        </w:rPr>
        <w:br/>
        <w:t>к недопустимым технологическим режимам работы объектов электросетевого хозяйства, входящих в эксплуатационную зону данно</w:t>
      </w:r>
      <w:r w:rsidR="00541A76">
        <w:rPr>
          <w:rFonts w:cs="Times New Roman"/>
          <w:szCs w:val="26"/>
        </w:rPr>
        <w:t>й РСК</w:t>
      </w:r>
      <w:r w:rsidRPr="006638BF">
        <w:rPr>
          <w:rFonts w:cs="Times New Roman"/>
          <w:szCs w:val="26"/>
        </w:rPr>
        <w:t>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4.4. Устройства РЗА ЛЭП и оборудования, указанных в </w:t>
      </w:r>
      <w:proofErr w:type="spellStart"/>
      <w:r w:rsidRPr="006638BF">
        <w:rPr>
          <w:rFonts w:cs="Times New Roman"/>
          <w:szCs w:val="26"/>
        </w:rPr>
        <w:t>пп</w:t>
      </w:r>
      <w:proofErr w:type="spellEnd"/>
      <w:r w:rsidRPr="006638BF">
        <w:rPr>
          <w:rFonts w:cs="Times New Roman"/>
          <w:szCs w:val="26"/>
        </w:rPr>
        <w:t>. 4.1-4.3.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4.5. Каналы и устройства связи и телемеханики, обеспечивающие связь </w:t>
      </w:r>
      <w:r w:rsidRPr="006638BF">
        <w:rPr>
          <w:rFonts w:cs="Times New Roman"/>
          <w:szCs w:val="26"/>
        </w:rPr>
        <w:br/>
        <w:t>и передачу телеметрической информации между: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>- ДС ЦУС РСК и подстанциями, на которых расположены оборудование и устройства, находящиеся в технологическом управлении или ведении ДС ЦУС РСК;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- ДС ЦУС РСК и другими ДС ЦУС РСК, в зону эксплуатационной ответственности которого входят ЛЭП и (или) подстанции, на которых расположены оборудование и устройства, находящиеся в технологическом управлении или ведении ДС ЦУС РСК. 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5. Оборудование ПС и его устройства РЗА, как правило, должны находиться в технологическом управлении оперативного персонала ПС или оперативно-выездных бригад (оперативно-ремонтных бригад). </w:t>
      </w:r>
    </w:p>
    <w:p w:rsidR="00CF3497" w:rsidRPr="006638BF" w:rsidRDefault="00CF3497" w:rsidP="007A3947">
      <w:pPr>
        <w:spacing w:after="0" w:line="240" w:lineRule="auto"/>
        <w:ind w:firstLine="709"/>
        <w:jc w:val="both"/>
        <w:rPr>
          <w:rFonts w:cs="Times New Roman"/>
          <w:szCs w:val="26"/>
        </w:rPr>
      </w:pPr>
      <w:r w:rsidRPr="006638BF">
        <w:rPr>
          <w:rFonts w:cs="Times New Roman"/>
          <w:szCs w:val="26"/>
        </w:rPr>
        <w:t xml:space="preserve">Допускается передача оборудования ПС и его устройств РЗА </w:t>
      </w:r>
      <w:r w:rsidRPr="006638BF">
        <w:rPr>
          <w:rFonts w:cs="Times New Roman"/>
          <w:szCs w:val="26"/>
        </w:rPr>
        <w:br/>
        <w:t xml:space="preserve">в технологическое управление диспетчера соответствующего сектора ДС </w:t>
      </w:r>
      <w:proofErr w:type="gramStart"/>
      <w:r w:rsidRPr="006638BF">
        <w:rPr>
          <w:rFonts w:cs="Times New Roman"/>
          <w:szCs w:val="26"/>
        </w:rPr>
        <w:t>ЦУС  РСК</w:t>
      </w:r>
      <w:proofErr w:type="gramEnd"/>
      <w:r w:rsidRPr="006638BF">
        <w:rPr>
          <w:rFonts w:cs="Times New Roman"/>
          <w:szCs w:val="26"/>
        </w:rPr>
        <w:t xml:space="preserve"> в случае, если указанные объекты имеют уровень автоматизации, позволяющий управлять технологическими режимами работы и эксплуатационным состоянием объектов дистанционно с диспетчерского пункта.</w:t>
      </w:r>
    </w:p>
    <w:p w:rsidR="00CF3497" w:rsidRPr="006638BF" w:rsidRDefault="00CF3497" w:rsidP="007A3947">
      <w:pPr>
        <w:spacing w:line="240" w:lineRule="auto"/>
        <w:ind w:firstLine="709"/>
        <w:jc w:val="both"/>
        <w:rPr>
          <w:rFonts w:cs="Times New Roman"/>
          <w:szCs w:val="26"/>
        </w:rPr>
      </w:pPr>
    </w:p>
    <w:p w:rsidR="00CF3497" w:rsidRPr="006638BF" w:rsidRDefault="00CF3497" w:rsidP="007A3947">
      <w:pPr>
        <w:spacing w:line="240" w:lineRule="auto"/>
        <w:ind w:firstLine="709"/>
        <w:jc w:val="both"/>
        <w:rPr>
          <w:rFonts w:cs="Times New Roman"/>
          <w:szCs w:val="26"/>
        </w:rPr>
      </w:pPr>
    </w:p>
    <w:p w:rsidR="00CF3497" w:rsidRPr="006638BF" w:rsidRDefault="00CF3497" w:rsidP="007A3947">
      <w:pPr>
        <w:spacing w:line="240" w:lineRule="auto"/>
        <w:ind w:firstLine="709"/>
        <w:jc w:val="center"/>
        <w:rPr>
          <w:rFonts w:cs="Times New Roman"/>
          <w:szCs w:val="26"/>
        </w:rPr>
      </w:pPr>
    </w:p>
    <w:p w:rsidR="00CF3497" w:rsidRPr="006638BF" w:rsidRDefault="00CF3497" w:rsidP="007A3947">
      <w:pPr>
        <w:spacing w:line="240" w:lineRule="auto"/>
        <w:ind w:firstLine="709"/>
        <w:jc w:val="center"/>
        <w:rPr>
          <w:rFonts w:cs="Times New Roman"/>
          <w:szCs w:val="26"/>
        </w:rPr>
      </w:pPr>
    </w:p>
    <w:p w:rsidR="00CF3497" w:rsidRPr="006638BF" w:rsidRDefault="00CF3497" w:rsidP="007A3947">
      <w:pPr>
        <w:spacing w:line="240" w:lineRule="auto"/>
        <w:ind w:firstLine="709"/>
        <w:jc w:val="both"/>
        <w:rPr>
          <w:rFonts w:cs="Times New Roman"/>
          <w:szCs w:val="26"/>
        </w:rPr>
      </w:pPr>
    </w:p>
    <w:p w:rsidR="00CF3497" w:rsidRPr="006638BF" w:rsidRDefault="00CF3497" w:rsidP="007A3947">
      <w:pPr>
        <w:spacing w:line="240" w:lineRule="auto"/>
        <w:ind w:firstLine="709"/>
        <w:rPr>
          <w:rFonts w:cs="Times New Roman"/>
          <w:szCs w:val="26"/>
        </w:rPr>
      </w:pPr>
    </w:p>
    <w:sectPr w:rsidR="00CF3497" w:rsidRPr="006638BF" w:rsidSect="007A3947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D00" w:rsidRDefault="00A52D00" w:rsidP="007638AB">
      <w:pPr>
        <w:spacing w:after="0" w:line="240" w:lineRule="auto"/>
      </w:pPr>
      <w:r>
        <w:separator/>
      </w:r>
    </w:p>
  </w:endnote>
  <w:endnote w:type="continuationSeparator" w:id="0">
    <w:p w:rsidR="00A52D00" w:rsidRDefault="00A52D00" w:rsidP="007638AB">
      <w:pPr>
        <w:spacing w:after="0" w:line="240" w:lineRule="auto"/>
      </w:pPr>
      <w:r>
        <w:continuationSeparator/>
      </w:r>
    </w:p>
  </w:endnote>
  <w:endnote w:type="continuationNotice" w:id="1">
    <w:p w:rsidR="00A52D00" w:rsidRDefault="00A52D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-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D00" w:rsidRDefault="00A52D00" w:rsidP="007638AB">
      <w:pPr>
        <w:spacing w:after="0" w:line="240" w:lineRule="auto"/>
      </w:pPr>
      <w:r>
        <w:separator/>
      </w:r>
    </w:p>
  </w:footnote>
  <w:footnote w:type="continuationSeparator" w:id="0">
    <w:p w:rsidR="00A52D00" w:rsidRDefault="00A52D00" w:rsidP="007638AB">
      <w:pPr>
        <w:spacing w:after="0" w:line="240" w:lineRule="auto"/>
      </w:pPr>
      <w:r>
        <w:continuationSeparator/>
      </w:r>
    </w:p>
  </w:footnote>
  <w:footnote w:type="continuationNotice" w:id="1">
    <w:p w:rsidR="00A52D00" w:rsidRDefault="00A52D00">
      <w:pPr>
        <w:spacing w:after="0" w:line="240" w:lineRule="auto"/>
      </w:pPr>
    </w:p>
  </w:footnote>
  <w:footnote w:id="2">
    <w:p w:rsidR="00244EA9" w:rsidRPr="00983710" w:rsidRDefault="00244EA9" w:rsidP="007638AB">
      <w:pPr>
        <w:suppressAutoHyphens/>
        <w:ind w:firstLine="708"/>
        <w:jc w:val="both"/>
      </w:pPr>
      <w:r w:rsidRPr="00983710">
        <w:rPr>
          <w:rStyle w:val="a7"/>
        </w:rPr>
        <w:footnoteRef/>
      </w:r>
      <w:r w:rsidRPr="00983710">
        <w:t xml:space="preserve"> Для целей настоящей Концепции:</w:t>
      </w:r>
    </w:p>
    <w:p w:rsidR="00244EA9" w:rsidRPr="00983710" w:rsidRDefault="00244EA9" w:rsidP="007638AB">
      <w:pPr>
        <w:suppressAutoHyphens/>
        <w:ind w:firstLine="708"/>
        <w:jc w:val="both"/>
        <w:rPr>
          <w:szCs w:val="28"/>
        </w:rPr>
      </w:pPr>
      <w:r w:rsidRPr="00983710">
        <w:rPr>
          <w:szCs w:val="28"/>
        </w:rPr>
        <w:t>МРСК - межрегиональная распределительная сетевая компания, дочернее общество ПАО «Россети», осуществляющее функции по передаче и распределению электроэнергии: ПАО «МРСК Сибири», ОАО «МРСК Урала», ПАО «МРСК Волги», ПАО «МРСК Центра», ПАО «МРСК Центра и Приволжья», ПАО «МРСК Северного Кавказа», ПАО</w:t>
      </w:r>
      <w:r w:rsidRPr="00983710">
        <w:rPr>
          <w:szCs w:val="28"/>
          <w:lang w:val="en-US"/>
        </w:rPr>
        <w:t> </w:t>
      </w:r>
      <w:r w:rsidRPr="00983710">
        <w:rPr>
          <w:szCs w:val="28"/>
        </w:rPr>
        <w:t>«МРСК Юга», ПАО «МРСК Северо-Запада».</w:t>
      </w:r>
    </w:p>
    <w:p w:rsidR="00244EA9" w:rsidRPr="00983710" w:rsidRDefault="00244EA9" w:rsidP="007638AB">
      <w:pPr>
        <w:suppressAutoHyphens/>
        <w:ind w:firstLine="708"/>
        <w:jc w:val="both"/>
        <w:rPr>
          <w:szCs w:val="28"/>
        </w:rPr>
      </w:pPr>
      <w:r w:rsidRPr="00983710">
        <w:rPr>
          <w:szCs w:val="28"/>
        </w:rPr>
        <w:t>РСК прямого подчинения - территориальная распределительная сетевая компания, дочернее общество ПАО «Россети», осуществляющее функции по передаче и распределению электроэнергии: ПАО «ТРК», АО «</w:t>
      </w:r>
      <w:proofErr w:type="spellStart"/>
      <w:r w:rsidRPr="00983710">
        <w:rPr>
          <w:szCs w:val="28"/>
        </w:rPr>
        <w:t>Тюменьэнерго</w:t>
      </w:r>
      <w:proofErr w:type="spellEnd"/>
      <w:r w:rsidRPr="00983710">
        <w:rPr>
          <w:szCs w:val="28"/>
        </w:rPr>
        <w:t>», ПАО «Кубаньэнерго», ПАО «МОЭСК», ПАО «Ленэнерго», АО «</w:t>
      </w:r>
      <w:proofErr w:type="spellStart"/>
      <w:r w:rsidRPr="00983710">
        <w:rPr>
          <w:szCs w:val="28"/>
        </w:rPr>
        <w:t>Янтарьэнерго</w:t>
      </w:r>
      <w:proofErr w:type="spellEnd"/>
      <w:r w:rsidRPr="00983710">
        <w:rPr>
          <w:szCs w:val="28"/>
        </w:rPr>
        <w:t xml:space="preserve">» </w:t>
      </w:r>
    </w:p>
    <w:p w:rsidR="00244EA9" w:rsidRPr="00B95629" w:rsidRDefault="00244EA9" w:rsidP="007638AB">
      <w:pPr>
        <w:suppressAutoHyphens/>
        <w:ind w:firstLine="708"/>
        <w:jc w:val="both"/>
        <w:rPr>
          <w:sz w:val="28"/>
          <w:szCs w:val="28"/>
        </w:rPr>
      </w:pPr>
      <w:r w:rsidRPr="00983710">
        <w:rPr>
          <w:szCs w:val="28"/>
        </w:rPr>
        <w:t>РСК - филиал МРСК, осуществляющий функции по передаче и распределению электроэнергии.</w:t>
      </w:r>
    </w:p>
    <w:p w:rsidR="00244EA9" w:rsidRPr="00C47B1B" w:rsidRDefault="00244EA9" w:rsidP="007638AB">
      <w:pPr>
        <w:pStyle w:val="a5"/>
      </w:pPr>
    </w:p>
  </w:footnote>
  <w:footnote w:id="3">
    <w:p w:rsidR="00244EA9" w:rsidRDefault="00244EA9" w:rsidP="007638AB">
      <w:pPr>
        <w:pStyle w:val="a5"/>
      </w:pPr>
      <w:r w:rsidRPr="0023451A">
        <w:rPr>
          <w:rStyle w:val="a7"/>
        </w:rPr>
        <w:footnoteRef/>
      </w:r>
      <w:r w:rsidRPr="0023451A">
        <w:t xml:space="preserve"> </w:t>
      </w:r>
      <w:r w:rsidRPr="0023451A">
        <w:rPr>
          <w:sz w:val="24"/>
          <w:szCs w:val="28"/>
        </w:rPr>
        <w:t>Конкретное наименование подразделений в составе ЦУС определяется в соответствии с Регламентом организационного проектирования в ДЗО ПАО «Россети».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EA9" w:rsidRDefault="00244EA9">
    <w:pPr>
      <w:pStyle w:val="a9"/>
    </w:pPr>
  </w:p>
  <w:p w:rsidR="00244EA9" w:rsidRDefault="00244EA9">
    <w:pPr>
      <w:pStyle w:val="a9"/>
    </w:pPr>
  </w:p>
  <w:p w:rsidR="00244EA9" w:rsidRDefault="00244EA9">
    <w:pPr>
      <w:pStyle w:val="a9"/>
    </w:pPr>
  </w:p>
  <w:p w:rsidR="00244EA9" w:rsidRDefault="00244EA9">
    <w:pPr>
      <w:pStyle w:val="a9"/>
    </w:pPr>
  </w:p>
  <w:p w:rsidR="00244EA9" w:rsidRDefault="00244EA9">
    <w:pPr>
      <w:pStyle w:val="a9"/>
    </w:pPr>
  </w:p>
  <w:p w:rsidR="00244EA9" w:rsidRDefault="00244EA9">
    <w:pPr>
      <w:pStyle w:val="a9"/>
    </w:pPr>
  </w:p>
  <w:p w:rsidR="00244EA9" w:rsidRDefault="00244EA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050A4"/>
    <w:multiLevelType w:val="hybridMultilevel"/>
    <w:tmpl w:val="E4343562"/>
    <w:lvl w:ilvl="0" w:tplc="A6DCF176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1EC5AC1"/>
    <w:multiLevelType w:val="multilevel"/>
    <w:tmpl w:val="9AAA14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37BD0C8D"/>
    <w:multiLevelType w:val="hybridMultilevel"/>
    <w:tmpl w:val="5AA8646A"/>
    <w:styleLink w:val="3"/>
    <w:lvl w:ilvl="0" w:tplc="C9C892FC">
      <w:start w:val="1"/>
      <w:numFmt w:val="bullet"/>
      <w:lvlText w:val="·"/>
      <w:lvlJc w:val="left"/>
      <w:pPr>
        <w:tabs>
          <w:tab w:val="num" w:pos="1416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6C25F76">
      <w:start w:val="1"/>
      <w:numFmt w:val="bullet"/>
      <w:lvlText w:val="o"/>
      <w:lvlJc w:val="left"/>
      <w:pPr>
        <w:tabs>
          <w:tab w:val="num" w:pos="2124"/>
        </w:tabs>
        <w:ind w:left="214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FB8252C">
      <w:start w:val="1"/>
      <w:numFmt w:val="bullet"/>
      <w:lvlText w:val="▪"/>
      <w:lvlJc w:val="left"/>
      <w:pPr>
        <w:tabs>
          <w:tab w:val="num" w:pos="2832"/>
        </w:tabs>
        <w:ind w:left="285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E4B046">
      <w:start w:val="1"/>
      <w:numFmt w:val="bullet"/>
      <w:lvlText w:val="·"/>
      <w:lvlJc w:val="left"/>
      <w:pPr>
        <w:tabs>
          <w:tab w:val="num" w:pos="3540"/>
        </w:tabs>
        <w:ind w:left="3564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9646C6E">
      <w:start w:val="1"/>
      <w:numFmt w:val="bullet"/>
      <w:lvlText w:val="o"/>
      <w:lvlJc w:val="left"/>
      <w:pPr>
        <w:tabs>
          <w:tab w:val="num" w:pos="4248"/>
        </w:tabs>
        <w:ind w:left="427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116CDD0">
      <w:start w:val="1"/>
      <w:numFmt w:val="bullet"/>
      <w:lvlText w:val="▪"/>
      <w:lvlJc w:val="left"/>
      <w:pPr>
        <w:tabs>
          <w:tab w:val="num" w:pos="4956"/>
        </w:tabs>
        <w:ind w:left="498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380F52E">
      <w:start w:val="1"/>
      <w:numFmt w:val="bullet"/>
      <w:lvlText w:val="·"/>
      <w:lvlJc w:val="left"/>
      <w:pPr>
        <w:tabs>
          <w:tab w:val="num" w:pos="5664"/>
        </w:tabs>
        <w:ind w:left="5688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05C40E4">
      <w:start w:val="1"/>
      <w:numFmt w:val="bullet"/>
      <w:lvlText w:val="o"/>
      <w:lvlJc w:val="left"/>
      <w:pPr>
        <w:tabs>
          <w:tab w:val="num" w:pos="6372"/>
        </w:tabs>
        <w:ind w:left="639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D94AFA0">
      <w:start w:val="1"/>
      <w:numFmt w:val="bullet"/>
      <w:lvlText w:val="▪"/>
      <w:lvlJc w:val="left"/>
      <w:pPr>
        <w:tabs>
          <w:tab w:val="num" w:pos="7080"/>
        </w:tabs>
        <w:ind w:left="710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4A2656E9"/>
    <w:multiLevelType w:val="hybridMultilevel"/>
    <w:tmpl w:val="91ECB8A6"/>
    <w:numStyleLink w:val="1"/>
  </w:abstractNum>
  <w:abstractNum w:abstractNumId="4" w15:restartNumberingAfterBreak="0">
    <w:nsid w:val="532206DE"/>
    <w:multiLevelType w:val="hybridMultilevel"/>
    <w:tmpl w:val="868C2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9023C"/>
    <w:multiLevelType w:val="hybridMultilevel"/>
    <w:tmpl w:val="074A0EB8"/>
    <w:lvl w:ilvl="0" w:tplc="269ED3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0141B2"/>
    <w:multiLevelType w:val="hybridMultilevel"/>
    <w:tmpl w:val="5AA8646A"/>
    <w:numStyleLink w:val="3"/>
  </w:abstractNum>
  <w:abstractNum w:abstractNumId="7" w15:restartNumberingAfterBreak="0">
    <w:nsid w:val="72713AB7"/>
    <w:multiLevelType w:val="hybridMultilevel"/>
    <w:tmpl w:val="59209530"/>
    <w:styleLink w:val="2"/>
    <w:lvl w:ilvl="0" w:tplc="E16A1B1C">
      <w:start w:val="1"/>
      <w:numFmt w:val="bullet"/>
      <w:lvlText w:val="-"/>
      <w:lvlJc w:val="left"/>
      <w:pPr>
        <w:tabs>
          <w:tab w:val="num" w:pos="1134"/>
          <w:tab w:val="left" w:pos="1560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86EB14">
      <w:start w:val="1"/>
      <w:numFmt w:val="bullet"/>
      <w:lvlText w:val="o"/>
      <w:lvlJc w:val="left"/>
      <w:pPr>
        <w:tabs>
          <w:tab w:val="num" w:pos="1429"/>
          <w:tab w:val="left" w:pos="1560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FD6A062">
      <w:start w:val="1"/>
      <w:numFmt w:val="bullet"/>
      <w:lvlText w:val="▪"/>
      <w:lvlJc w:val="left"/>
      <w:pPr>
        <w:tabs>
          <w:tab w:val="left" w:pos="1134"/>
          <w:tab w:val="left" w:pos="156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EC95F2">
      <w:start w:val="1"/>
      <w:numFmt w:val="bullet"/>
      <w:lvlText w:val="·"/>
      <w:lvlJc w:val="left"/>
      <w:pPr>
        <w:tabs>
          <w:tab w:val="left" w:pos="1134"/>
          <w:tab w:val="left" w:pos="156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B41BAC">
      <w:start w:val="1"/>
      <w:numFmt w:val="bullet"/>
      <w:lvlText w:val="o"/>
      <w:lvlJc w:val="left"/>
      <w:pPr>
        <w:tabs>
          <w:tab w:val="left" w:pos="1134"/>
          <w:tab w:val="left" w:pos="156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DFEE7A0">
      <w:start w:val="1"/>
      <w:numFmt w:val="bullet"/>
      <w:lvlText w:val="▪"/>
      <w:lvlJc w:val="left"/>
      <w:pPr>
        <w:tabs>
          <w:tab w:val="left" w:pos="1134"/>
          <w:tab w:val="left" w:pos="156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D23536">
      <w:start w:val="1"/>
      <w:numFmt w:val="bullet"/>
      <w:lvlText w:val="·"/>
      <w:lvlJc w:val="left"/>
      <w:pPr>
        <w:tabs>
          <w:tab w:val="left" w:pos="1134"/>
          <w:tab w:val="left" w:pos="156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96FAA0">
      <w:start w:val="1"/>
      <w:numFmt w:val="bullet"/>
      <w:lvlText w:val="o"/>
      <w:lvlJc w:val="left"/>
      <w:pPr>
        <w:tabs>
          <w:tab w:val="left" w:pos="1134"/>
          <w:tab w:val="left" w:pos="156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31AB680">
      <w:start w:val="1"/>
      <w:numFmt w:val="bullet"/>
      <w:lvlText w:val="▪"/>
      <w:lvlJc w:val="left"/>
      <w:pPr>
        <w:tabs>
          <w:tab w:val="left" w:pos="1134"/>
          <w:tab w:val="left" w:pos="156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746A5E83"/>
    <w:multiLevelType w:val="hybridMultilevel"/>
    <w:tmpl w:val="59209530"/>
    <w:numStyleLink w:val="2"/>
  </w:abstractNum>
  <w:abstractNum w:abstractNumId="9" w15:restartNumberingAfterBreak="0">
    <w:nsid w:val="7F8E4445"/>
    <w:multiLevelType w:val="hybridMultilevel"/>
    <w:tmpl w:val="91ECB8A6"/>
    <w:styleLink w:val="1"/>
    <w:lvl w:ilvl="0" w:tplc="3E244DAC">
      <w:start w:val="1"/>
      <w:numFmt w:val="upperRoman"/>
      <w:lvlText w:val="%1."/>
      <w:lvlJc w:val="left"/>
      <w:pPr>
        <w:tabs>
          <w:tab w:val="num" w:pos="708"/>
        </w:tabs>
        <w:ind w:left="348" w:firstLine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147ADE">
      <w:start w:val="1"/>
      <w:numFmt w:val="lowerLetter"/>
      <w:lvlText w:val="%2."/>
      <w:lvlJc w:val="left"/>
      <w:pPr>
        <w:tabs>
          <w:tab w:val="num" w:pos="1004"/>
        </w:tabs>
        <w:ind w:left="644" w:firstLine="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8AF53A">
      <w:start w:val="1"/>
      <w:numFmt w:val="lowerRoman"/>
      <w:lvlText w:val="%3."/>
      <w:lvlJc w:val="left"/>
      <w:pPr>
        <w:tabs>
          <w:tab w:val="num" w:pos="1724"/>
        </w:tabs>
        <w:ind w:left="1364" w:firstLine="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C909718">
      <w:start w:val="1"/>
      <w:numFmt w:val="decimal"/>
      <w:lvlText w:val="%4."/>
      <w:lvlJc w:val="left"/>
      <w:pPr>
        <w:tabs>
          <w:tab w:val="num" w:pos="2444"/>
        </w:tabs>
        <w:ind w:left="2084" w:firstLine="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B38AD56">
      <w:start w:val="1"/>
      <w:numFmt w:val="lowerLetter"/>
      <w:lvlText w:val="%5."/>
      <w:lvlJc w:val="left"/>
      <w:pPr>
        <w:tabs>
          <w:tab w:val="num" w:pos="3164"/>
        </w:tabs>
        <w:ind w:left="2804" w:firstLine="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DE1244">
      <w:start w:val="1"/>
      <w:numFmt w:val="lowerRoman"/>
      <w:lvlText w:val="%6."/>
      <w:lvlJc w:val="left"/>
      <w:pPr>
        <w:tabs>
          <w:tab w:val="num" w:pos="3884"/>
        </w:tabs>
        <w:ind w:left="3524" w:firstLine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BFABCF4">
      <w:start w:val="1"/>
      <w:numFmt w:val="decimal"/>
      <w:lvlText w:val="%7."/>
      <w:lvlJc w:val="left"/>
      <w:pPr>
        <w:tabs>
          <w:tab w:val="num" w:pos="4604"/>
        </w:tabs>
        <w:ind w:left="4244" w:firstLine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9B017AE">
      <w:start w:val="1"/>
      <w:numFmt w:val="lowerLetter"/>
      <w:lvlText w:val="%8."/>
      <w:lvlJc w:val="left"/>
      <w:pPr>
        <w:tabs>
          <w:tab w:val="num" w:pos="5324"/>
        </w:tabs>
        <w:ind w:left="4964" w:firstLine="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532E056">
      <w:start w:val="1"/>
      <w:numFmt w:val="lowerRoman"/>
      <w:suff w:val="nothing"/>
      <w:lvlText w:val="%9."/>
      <w:lvlJc w:val="left"/>
      <w:pPr>
        <w:ind w:left="5684" w:firstLine="1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8"/>
    <w:lvlOverride w:ilvl="0">
      <w:lvl w:ilvl="0" w:tplc="87264A04">
        <w:start w:val="1"/>
        <w:numFmt w:val="bullet"/>
        <w:lvlText w:val="-"/>
        <w:lvlJc w:val="left"/>
        <w:pPr>
          <w:tabs>
            <w:tab w:val="num" w:pos="1134"/>
          </w:tabs>
          <w:ind w:left="425" w:firstLine="28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6924306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9A6EE98">
        <w:start w:val="1"/>
        <w:numFmt w:val="bullet"/>
        <w:lvlText w:val="▪"/>
        <w:lvlJc w:val="left"/>
        <w:pPr>
          <w:tabs>
            <w:tab w:val="left" w:pos="1134"/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57ED78A">
        <w:start w:val="1"/>
        <w:numFmt w:val="bullet"/>
        <w:lvlText w:val="·"/>
        <w:lvlJc w:val="left"/>
        <w:pPr>
          <w:tabs>
            <w:tab w:val="left" w:pos="1134"/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BECF954">
        <w:start w:val="1"/>
        <w:numFmt w:val="bullet"/>
        <w:lvlText w:val="o"/>
        <w:lvlJc w:val="left"/>
        <w:pPr>
          <w:tabs>
            <w:tab w:val="left" w:pos="1134"/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7E40146">
        <w:start w:val="1"/>
        <w:numFmt w:val="bullet"/>
        <w:lvlText w:val="▪"/>
        <w:lvlJc w:val="left"/>
        <w:pPr>
          <w:tabs>
            <w:tab w:val="left" w:pos="1134"/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AE4126">
        <w:start w:val="1"/>
        <w:numFmt w:val="bullet"/>
        <w:lvlText w:val="·"/>
        <w:lvlJc w:val="left"/>
        <w:pPr>
          <w:tabs>
            <w:tab w:val="left" w:pos="1134"/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28630EA">
        <w:start w:val="1"/>
        <w:numFmt w:val="bullet"/>
        <w:lvlText w:val="o"/>
        <w:lvlJc w:val="left"/>
        <w:pPr>
          <w:tabs>
            <w:tab w:val="left" w:pos="1134"/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F7C4AEA">
        <w:start w:val="1"/>
        <w:numFmt w:val="bullet"/>
        <w:lvlText w:val="▪"/>
        <w:lvlJc w:val="left"/>
        <w:pPr>
          <w:tabs>
            <w:tab w:val="left" w:pos="1134"/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2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trackedChanges" w:enforcement="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5E6"/>
    <w:rsid w:val="00016531"/>
    <w:rsid w:val="000266BD"/>
    <w:rsid w:val="00043275"/>
    <w:rsid w:val="000452E9"/>
    <w:rsid w:val="00045AB1"/>
    <w:rsid w:val="000622B5"/>
    <w:rsid w:val="0007493B"/>
    <w:rsid w:val="00084DF6"/>
    <w:rsid w:val="000968C2"/>
    <w:rsid w:val="00097485"/>
    <w:rsid w:val="000979F0"/>
    <w:rsid w:val="000A5AA7"/>
    <w:rsid w:val="000D0F8A"/>
    <w:rsid w:val="000E2999"/>
    <w:rsid w:val="000E3EC0"/>
    <w:rsid w:val="00102C9C"/>
    <w:rsid w:val="0011783E"/>
    <w:rsid w:val="00124415"/>
    <w:rsid w:val="00134BE1"/>
    <w:rsid w:val="00153A3D"/>
    <w:rsid w:val="00157DB8"/>
    <w:rsid w:val="001600A5"/>
    <w:rsid w:val="00174A85"/>
    <w:rsid w:val="0018510B"/>
    <w:rsid w:val="001A7C9C"/>
    <w:rsid w:val="001B3239"/>
    <w:rsid w:val="001D39AB"/>
    <w:rsid w:val="001E2DC7"/>
    <w:rsid w:val="001F40AE"/>
    <w:rsid w:val="001F4D1F"/>
    <w:rsid w:val="00200638"/>
    <w:rsid w:val="00206C1D"/>
    <w:rsid w:val="00232DC6"/>
    <w:rsid w:val="0023451A"/>
    <w:rsid w:val="00244EA9"/>
    <w:rsid w:val="00295BCE"/>
    <w:rsid w:val="002B0895"/>
    <w:rsid w:val="002B6ED0"/>
    <w:rsid w:val="002B788E"/>
    <w:rsid w:val="002C31C9"/>
    <w:rsid w:val="002E6B8B"/>
    <w:rsid w:val="00316F36"/>
    <w:rsid w:val="0033084A"/>
    <w:rsid w:val="00366A95"/>
    <w:rsid w:val="00373FEA"/>
    <w:rsid w:val="00393ED9"/>
    <w:rsid w:val="003D7573"/>
    <w:rsid w:val="003D7C7F"/>
    <w:rsid w:val="003F5FB6"/>
    <w:rsid w:val="00426CD8"/>
    <w:rsid w:val="00434D48"/>
    <w:rsid w:val="0045536E"/>
    <w:rsid w:val="004748BE"/>
    <w:rsid w:val="0048465C"/>
    <w:rsid w:val="0048610A"/>
    <w:rsid w:val="00492688"/>
    <w:rsid w:val="004C5022"/>
    <w:rsid w:val="004D7EC0"/>
    <w:rsid w:val="004F12DA"/>
    <w:rsid w:val="004F42E3"/>
    <w:rsid w:val="005057D6"/>
    <w:rsid w:val="005135DA"/>
    <w:rsid w:val="00541A76"/>
    <w:rsid w:val="005526FC"/>
    <w:rsid w:val="00576093"/>
    <w:rsid w:val="0057736C"/>
    <w:rsid w:val="005A7115"/>
    <w:rsid w:val="005B18F2"/>
    <w:rsid w:val="005C591C"/>
    <w:rsid w:val="005D35EF"/>
    <w:rsid w:val="005E6260"/>
    <w:rsid w:val="005F5119"/>
    <w:rsid w:val="006141B9"/>
    <w:rsid w:val="006214DC"/>
    <w:rsid w:val="006638BF"/>
    <w:rsid w:val="006973DC"/>
    <w:rsid w:val="006A22B9"/>
    <w:rsid w:val="006A3B0F"/>
    <w:rsid w:val="006A3D51"/>
    <w:rsid w:val="006E0416"/>
    <w:rsid w:val="006F52A5"/>
    <w:rsid w:val="00715EF1"/>
    <w:rsid w:val="00716D56"/>
    <w:rsid w:val="007378C7"/>
    <w:rsid w:val="007638AB"/>
    <w:rsid w:val="00764070"/>
    <w:rsid w:val="007A1F6C"/>
    <w:rsid w:val="007A3947"/>
    <w:rsid w:val="007B286E"/>
    <w:rsid w:val="007E45C3"/>
    <w:rsid w:val="007E522F"/>
    <w:rsid w:val="0080332C"/>
    <w:rsid w:val="0082525D"/>
    <w:rsid w:val="0086045E"/>
    <w:rsid w:val="008755E6"/>
    <w:rsid w:val="008E2BD1"/>
    <w:rsid w:val="008F48F8"/>
    <w:rsid w:val="0092290D"/>
    <w:rsid w:val="00940630"/>
    <w:rsid w:val="00940E4D"/>
    <w:rsid w:val="00967E42"/>
    <w:rsid w:val="00983710"/>
    <w:rsid w:val="009B47C2"/>
    <w:rsid w:val="00A05356"/>
    <w:rsid w:val="00A06C91"/>
    <w:rsid w:val="00A314CD"/>
    <w:rsid w:val="00A3318A"/>
    <w:rsid w:val="00A52D00"/>
    <w:rsid w:val="00A60956"/>
    <w:rsid w:val="00A63D0A"/>
    <w:rsid w:val="00A67CA6"/>
    <w:rsid w:val="00A90D0A"/>
    <w:rsid w:val="00AB5E84"/>
    <w:rsid w:val="00AD3604"/>
    <w:rsid w:val="00B11D53"/>
    <w:rsid w:val="00B3639B"/>
    <w:rsid w:val="00B40B6A"/>
    <w:rsid w:val="00B57B46"/>
    <w:rsid w:val="00B62746"/>
    <w:rsid w:val="00B92B7A"/>
    <w:rsid w:val="00C323E4"/>
    <w:rsid w:val="00C66C5E"/>
    <w:rsid w:val="00C67F7E"/>
    <w:rsid w:val="00C73C3B"/>
    <w:rsid w:val="00C843AF"/>
    <w:rsid w:val="00CA04DC"/>
    <w:rsid w:val="00CA07F0"/>
    <w:rsid w:val="00CA1D0D"/>
    <w:rsid w:val="00CD0D86"/>
    <w:rsid w:val="00CE7388"/>
    <w:rsid w:val="00CF3497"/>
    <w:rsid w:val="00D01547"/>
    <w:rsid w:val="00D1519D"/>
    <w:rsid w:val="00D1581C"/>
    <w:rsid w:val="00D310A9"/>
    <w:rsid w:val="00D33F85"/>
    <w:rsid w:val="00D47680"/>
    <w:rsid w:val="00D86208"/>
    <w:rsid w:val="00DA1CE8"/>
    <w:rsid w:val="00DB6225"/>
    <w:rsid w:val="00DC2B4F"/>
    <w:rsid w:val="00DD4AD2"/>
    <w:rsid w:val="00E0021A"/>
    <w:rsid w:val="00E25C84"/>
    <w:rsid w:val="00E609EC"/>
    <w:rsid w:val="00E772B2"/>
    <w:rsid w:val="00E84116"/>
    <w:rsid w:val="00E9585E"/>
    <w:rsid w:val="00EC11DB"/>
    <w:rsid w:val="00EC22E3"/>
    <w:rsid w:val="00EF7D4C"/>
    <w:rsid w:val="00F065AB"/>
    <w:rsid w:val="00F2221F"/>
    <w:rsid w:val="00F260BD"/>
    <w:rsid w:val="00F34AF9"/>
    <w:rsid w:val="00F41773"/>
    <w:rsid w:val="00F4511A"/>
    <w:rsid w:val="00F54A1F"/>
    <w:rsid w:val="00F71D71"/>
    <w:rsid w:val="00F938B2"/>
    <w:rsid w:val="00F96530"/>
    <w:rsid w:val="00FA0BDE"/>
    <w:rsid w:val="00FA4FAE"/>
    <w:rsid w:val="00FB6BBF"/>
    <w:rsid w:val="00FC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977E312-8381-48D3-90A7-05603493F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10B"/>
    <w:rPr>
      <w:rFonts w:ascii="Times New Roman" w:hAnsi="Times New Roman"/>
      <w:sz w:val="26"/>
    </w:rPr>
  </w:style>
  <w:style w:type="paragraph" w:styleId="10">
    <w:name w:val="heading 1"/>
    <w:next w:val="a"/>
    <w:link w:val="11"/>
    <w:rsid w:val="007638AB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0"/>
    </w:pPr>
    <w:rPr>
      <w:rFonts w:ascii="Arial" w:eastAsia="Arial Unicode MS" w:hAnsi="Arial" w:cs="Arial Unicode MS"/>
      <w:b/>
      <w:bCs/>
      <w:color w:val="000000"/>
      <w:kern w:val="32"/>
      <w:sz w:val="32"/>
      <w:szCs w:val="32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3639B"/>
    <w:pPr>
      <w:ind w:left="720"/>
      <w:contextualSpacing/>
    </w:pPr>
  </w:style>
  <w:style w:type="character" w:customStyle="1" w:styleId="11">
    <w:name w:val="Заголовок 1 Знак"/>
    <w:basedOn w:val="a0"/>
    <w:link w:val="10"/>
    <w:rsid w:val="007638AB"/>
    <w:rPr>
      <w:rFonts w:ascii="Arial" w:eastAsia="Arial Unicode MS" w:hAnsi="Arial" w:cs="Arial Unicode MS"/>
      <w:b/>
      <w:bCs/>
      <w:color w:val="000000"/>
      <w:kern w:val="32"/>
      <w:sz w:val="32"/>
      <w:szCs w:val="32"/>
      <w:u w:color="000000"/>
      <w:bdr w:val="nil"/>
      <w:lang w:eastAsia="ru-RU"/>
    </w:rPr>
  </w:style>
  <w:style w:type="numbering" w:customStyle="1" w:styleId="1">
    <w:name w:val="Импортированный стиль 1"/>
    <w:rsid w:val="007638AB"/>
    <w:pPr>
      <w:numPr>
        <w:numId w:val="3"/>
      </w:numPr>
    </w:pPr>
  </w:style>
  <w:style w:type="paragraph" w:styleId="a4">
    <w:name w:val="No Spacing"/>
    <w:rsid w:val="007638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numbering" w:customStyle="1" w:styleId="2">
    <w:name w:val="Импортированный стиль 2"/>
    <w:rsid w:val="007638AB"/>
    <w:pPr>
      <w:numPr>
        <w:numId w:val="5"/>
      </w:numPr>
    </w:pPr>
  </w:style>
  <w:style w:type="numbering" w:customStyle="1" w:styleId="3">
    <w:name w:val="Импортированный стиль 3"/>
    <w:rsid w:val="007638AB"/>
    <w:pPr>
      <w:numPr>
        <w:numId w:val="8"/>
      </w:numPr>
    </w:pPr>
  </w:style>
  <w:style w:type="paragraph" w:styleId="a5">
    <w:name w:val="footnote text"/>
    <w:basedOn w:val="a"/>
    <w:link w:val="a6"/>
    <w:uiPriority w:val="99"/>
    <w:semiHidden/>
    <w:unhideWhenUsed/>
    <w:rsid w:val="007638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7638AB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styleId="a7">
    <w:name w:val="footnote reference"/>
    <w:basedOn w:val="a0"/>
    <w:uiPriority w:val="99"/>
    <w:semiHidden/>
    <w:unhideWhenUsed/>
    <w:rsid w:val="007638AB"/>
    <w:rPr>
      <w:vertAlign w:val="superscript"/>
    </w:rPr>
  </w:style>
  <w:style w:type="table" w:styleId="a8">
    <w:name w:val="Table Grid"/>
    <w:basedOn w:val="a1"/>
    <w:rsid w:val="009837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83710"/>
    <w:rPr>
      <w:rFonts w:ascii="Times New Roman" w:hAnsi="Times New Roman"/>
      <w:sz w:val="26"/>
    </w:rPr>
  </w:style>
  <w:style w:type="paragraph" w:styleId="ab">
    <w:name w:val="footer"/>
    <w:basedOn w:val="a"/>
    <w:link w:val="ac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83710"/>
    <w:rPr>
      <w:rFonts w:ascii="Times New Roman" w:hAnsi="Times New Roman"/>
      <w:sz w:val="26"/>
    </w:rPr>
  </w:style>
  <w:style w:type="character" w:styleId="ad">
    <w:name w:val="annotation reference"/>
    <w:basedOn w:val="a0"/>
    <w:uiPriority w:val="99"/>
    <w:semiHidden/>
    <w:unhideWhenUsed/>
    <w:rsid w:val="006214D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214D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214DC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14D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214DC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621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214DC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5E6260"/>
    <w:pPr>
      <w:spacing w:after="0" w:line="240" w:lineRule="auto"/>
    </w:pPr>
    <w:rPr>
      <w:rFonts w:ascii="Times New Roman" w:hAnsi="Times New Roman"/>
      <w:sz w:val="26"/>
    </w:rPr>
  </w:style>
  <w:style w:type="character" w:customStyle="1" w:styleId="webofficeattributevalue1">
    <w:name w:val="webofficeattributevalue1"/>
    <w:basedOn w:val="a0"/>
    <w:rsid w:val="00244EA9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3202E-4595-41FF-B216-13530C8F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9964</Words>
  <Characters>56801</Characters>
  <Application>Microsoft Office Word</Application>
  <DocSecurity>4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Болохов</dc:creator>
  <cp:lastModifiedBy>Столяров Николай Владимирович</cp:lastModifiedBy>
  <cp:revision>2</cp:revision>
  <cp:lastPrinted>2018-09-18T11:46:00Z</cp:lastPrinted>
  <dcterms:created xsi:type="dcterms:W3CDTF">2019-03-12T18:38:00Z</dcterms:created>
  <dcterms:modified xsi:type="dcterms:W3CDTF">2019-03-12T18:38:00Z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BolokhovSN</vt:lpwstr>
  </property>
  <property fmtid="{D5CDD505-2E9C-101B-9397-08002B2CF9AE}" pid="3" name="CustomObjectId">
    <vt:lpwstr>0900005a859d83ab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BolokhovSN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>74:D0:2B:29:F1:23</vt:lpwstr>
  </property>
</Properties>
</file>